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E1" w:rsidRPr="00786648" w:rsidRDefault="00786648" w:rsidP="00786648">
      <w:pPr>
        <w:ind w:left="-1080" w:firstLine="1080"/>
        <w:jc w:val="center"/>
        <w:rPr>
          <w:szCs w:val="24"/>
        </w:rPr>
      </w:pPr>
      <w:bookmarkStart w:id="0" w:name="_Toc274424996"/>
      <w:bookmarkStart w:id="1" w:name="_Toc333994591"/>
      <w:r>
        <w:rPr>
          <w:szCs w:val="24"/>
        </w:rPr>
        <w:t xml:space="preserve">           </w:t>
      </w:r>
      <w:r w:rsidR="00050CE1" w:rsidRPr="00786648">
        <w:rPr>
          <w:szCs w:val="24"/>
        </w:rPr>
        <w:t>МИНИСТЕРСТВО</w:t>
      </w:r>
      <w:r w:rsidRPr="00786648">
        <w:rPr>
          <w:szCs w:val="24"/>
        </w:rPr>
        <w:t xml:space="preserve"> НАУКИ И ВЫСШЕГО ОБРАЗОВАНИЯ</w:t>
      </w:r>
      <w:r w:rsidR="00050CE1" w:rsidRPr="00786648">
        <w:rPr>
          <w:szCs w:val="24"/>
        </w:rPr>
        <w:t xml:space="preserve"> РОССИЙСКОЙ ФЕДЕРАЦИИ</w:t>
      </w:r>
    </w:p>
    <w:tbl>
      <w:tblPr>
        <w:tblW w:w="9571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50CE1" w:rsidRPr="00050CE1" w:rsidTr="00050CE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 xml:space="preserve">федеральное государственное </w:t>
            </w:r>
            <w:r w:rsidR="00C34F98">
              <w:rPr>
                <w:b/>
                <w:sz w:val="28"/>
                <w:szCs w:val="28"/>
              </w:rPr>
              <w:t>автономное</w:t>
            </w:r>
            <w:r w:rsidRPr="00050CE1">
              <w:rPr>
                <w:b/>
                <w:sz w:val="28"/>
                <w:szCs w:val="28"/>
              </w:rPr>
              <w:t xml:space="preserve"> образовательное </w:t>
            </w:r>
          </w:p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 xml:space="preserve">учреждение высшего образования </w:t>
            </w:r>
          </w:p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 xml:space="preserve">«Мурманский арктический </w:t>
            </w:r>
            <w:proofErr w:type="gramStart"/>
            <w:r w:rsidRPr="00050CE1">
              <w:rPr>
                <w:b/>
                <w:sz w:val="28"/>
                <w:szCs w:val="28"/>
              </w:rPr>
              <w:t>государственный  университет</w:t>
            </w:r>
            <w:proofErr w:type="gramEnd"/>
            <w:r w:rsidRPr="00050CE1">
              <w:rPr>
                <w:b/>
                <w:sz w:val="28"/>
                <w:szCs w:val="28"/>
              </w:rPr>
              <w:t>»</w:t>
            </w:r>
          </w:p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 xml:space="preserve">(ФГБОУ </w:t>
            </w:r>
            <w:proofErr w:type="gramStart"/>
            <w:r w:rsidRPr="00050CE1">
              <w:rPr>
                <w:b/>
                <w:sz w:val="28"/>
                <w:szCs w:val="28"/>
              </w:rPr>
              <w:t>ВО  «</w:t>
            </w:r>
            <w:proofErr w:type="gramEnd"/>
            <w:r w:rsidRPr="00050CE1">
              <w:rPr>
                <w:b/>
                <w:sz w:val="28"/>
                <w:szCs w:val="28"/>
              </w:rPr>
              <w:t>МАГУ»)</w:t>
            </w:r>
          </w:p>
          <w:p w:rsidR="00050CE1" w:rsidRPr="00050CE1" w:rsidRDefault="00050CE1" w:rsidP="00C226F8">
            <w:pPr>
              <w:pStyle w:val="ConsPlusNonformat"/>
              <w:jc w:val="center"/>
              <w:rPr>
                <w:sz w:val="28"/>
                <w:szCs w:val="28"/>
              </w:rPr>
            </w:pPr>
          </w:p>
        </w:tc>
      </w:tr>
    </w:tbl>
    <w:p w:rsidR="00100B2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Default="009B7699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  <w:r>
        <w:rPr>
          <w:rFonts w:ascii="Cambria" w:hAnsi="Cambria"/>
          <w:b/>
          <w:bCs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7FBC50E" wp14:editId="70C37FDE">
            <wp:simplePos x="0" y="0"/>
            <wp:positionH relativeFrom="column">
              <wp:posOffset>3141980</wp:posOffset>
            </wp:positionH>
            <wp:positionV relativeFrom="paragraph">
              <wp:posOffset>58420</wp:posOffset>
            </wp:positionV>
            <wp:extent cx="3161665" cy="1841500"/>
            <wp:effectExtent l="19050" t="0" r="635" b="0"/>
            <wp:wrapSquare wrapText="left"/>
            <wp:docPr id="5" name="Рисунок 1" descr="doc00240120180112150210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oc00240120180112150210_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0CE1" w:rsidRDefault="00050CE1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Pr="00CA481C" w:rsidRDefault="00050CE1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A61BC6" w:rsidRPr="00F931F3" w:rsidRDefault="00100B2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Требования к оформлению </w:t>
      </w:r>
    </w:p>
    <w:p w:rsidR="00100B23" w:rsidRPr="00F931F3" w:rsidRDefault="00D8168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текстовых </w:t>
      </w:r>
      <w:r w:rsidR="0060021E" w:rsidRPr="00F931F3">
        <w:rPr>
          <w:b/>
          <w:caps/>
          <w:sz w:val="28"/>
          <w:szCs w:val="28"/>
        </w:rPr>
        <w:t>работ</w:t>
      </w:r>
    </w:p>
    <w:p w:rsidR="00704134" w:rsidRPr="00F931F3" w:rsidRDefault="0070413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931F3">
        <w:rPr>
          <w:sz w:val="28"/>
          <w:szCs w:val="28"/>
        </w:rPr>
        <w:t>(рефератов, курсовых, дипломных</w:t>
      </w:r>
      <w:r w:rsidR="00351038" w:rsidRPr="00F931F3">
        <w:rPr>
          <w:sz w:val="28"/>
          <w:szCs w:val="28"/>
        </w:rPr>
        <w:t>, отчетов</w:t>
      </w:r>
      <w:r w:rsidRPr="00F931F3">
        <w:rPr>
          <w:sz w:val="28"/>
          <w:szCs w:val="28"/>
        </w:rPr>
        <w:t xml:space="preserve"> и др.)</w:t>
      </w: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caps/>
          <w:sz w:val="28"/>
          <w:szCs w:val="28"/>
        </w:rPr>
      </w:pPr>
    </w:p>
    <w:p w:rsidR="00F931F3" w:rsidRPr="00F931F3" w:rsidRDefault="00F931F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>Мурманск</w:t>
      </w:r>
    </w:p>
    <w:p w:rsidR="00100B2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 xml:space="preserve"> 20</w:t>
      </w:r>
      <w:r w:rsidR="00E1466F">
        <w:t>22</w:t>
      </w:r>
      <w:r w:rsidRPr="00F931F3">
        <w:t xml:space="preserve"> г.</w:t>
      </w:r>
    </w:p>
    <w:p w:rsidR="001C7AD0" w:rsidRPr="00F931F3" w:rsidRDefault="001C7AD0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bookmarkEnd w:id="0"/>
    <w:bookmarkEnd w:id="1"/>
    <w:p w:rsidR="00C3049A" w:rsidRPr="00521979" w:rsidRDefault="00C3049A" w:rsidP="00C3049A">
      <w:pPr>
        <w:spacing w:before="0" w:after="0"/>
        <w:jc w:val="center"/>
        <w:rPr>
          <w:b/>
          <w:caps/>
          <w:spacing w:val="20"/>
          <w:sz w:val="28"/>
          <w:szCs w:val="28"/>
        </w:rPr>
      </w:pPr>
      <w:r w:rsidRPr="00521979">
        <w:rPr>
          <w:b/>
          <w:caps/>
          <w:spacing w:val="20"/>
          <w:sz w:val="28"/>
          <w:szCs w:val="28"/>
        </w:rPr>
        <w:lastRenderedPageBreak/>
        <w:t>содержание</w:t>
      </w:r>
    </w:p>
    <w:p w:rsidR="00471A73" w:rsidRPr="00521979" w:rsidRDefault="00471A73" w:rsidP="00C3049A">
      <w:pPr>
        <w:spacing w:before="0" w:after="0"/>
        <w:jc w:val="center"/>
        <w:rPr>
          <w:b/>
          <w:caps/>
          <w:sz w:val="28"/>
          <w:szCs w:val="28"/>
        </w:rPr>
      </w:pPr>
    </w:p>
    <w:p w:rsidR="00471A73" w:rsidRPr="00521979" w:rsidRDefault="00471A73" w:rsidP="00471A73">
      <w:pPr>
        <w:spacing w:before="0" w:after="0"/>
        <w:jc w:val="both"/>
        <w:rPr>
          <w:b/>
          <w:caps/>
          <w:sz w:val="28"/>
          <w:szCs w:val="28"/>
        </w:rPr>
      </w:pPr>
    </w:p>
    <w:p w:rsidR="00521979" w:rsidRPr="00521979" w:rsidRDefault="00C3049A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r w:rsidRPr="00521979">
        <w:rPr>
          <w:rFonts w:ascii="Times New Roman" w:hAnsi="Times New Roman" w:cs="Times New Roman"/>
          <w:i w:val="0"/>
          <w:sz w:val="28"/>
          <w:szCs w:val="28"/>
        </w:rPr>
        <w:fldChar w:fldCharType="begin"/>
      </w:r>
      <w:r w:rsidRPr="00521979">
        <w:rPr>
          <w:rFonts w:ascii="Times New Roman" w:hAnsi="Times New Roman" w:cs="Times New Roman"/>
          <w:i w:val="0"/>
          <w:sz w:val="28"/>
          <w:szCs w:val="28"/>
        </w:rPr>
        <w:instrText xml:space="preserve"> TOC \o "1-2" \h \z </w:instrText>
      </w:r>
      <w:r w:rsidRPr="00521979">
        <w:rPr>
          <w:rFonts w:ascii="Times New Roman" w:hAnsi="Times New Roman" w:cs="Times New Roman"/>
          <w:i w:val="0"/>
          <w:sz w:val="28"/>
          <w:szCs w:val="28"/>
        </w:rPr>
        <w:fldChar w:fldCharType="separate"/>
      </w:r>
      <w:hyperlink w:anchor="_Toc23159007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1 Область применения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_Toc23159007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hyperlink w:anchor="_Toc23159008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2 Структурные элементы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_Toc23159008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hyperlink w:anchor="_Toc23159009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3 Общие правила оформления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_Toc23159009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0" w:history="1">
        <w:r w:rsidR="00521979" w:rsidRPr="00521979">
          <w:rPr>
            <w:rStyle w:val="a3"/>
            <w:b/>
            <w:noProof/>
            <w:sz w:val="28"/>
            <w:szCs w:val="28"/>
          </w:rPr>
          <w:t>3.1 Оформление заголовков разделов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_Toc23159010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5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1" w:history="1">
        <w:r w:rsidR="00521979" w:rsidRPr="00521979">
          <w:rPr>
            <w:rStyle w:val="a3"/>
            <w:b/>
            <w:noProof/>
            <w:sz w:val="28"/>
            <w:szCs w:val="28"/>
          </w:rPr>
          <w:t>3.2  Оформление, расположение и нумерация формул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_Toc23159011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7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2" w:history="1">
        <w:r w:rsidR="00521979" w:rsidRPr="00521979">
          <w:rPr>
            <w:rStyle w:val="a3"/>
            <w:b/>
            <w:noProof/>
            <w:sz w:val="28"/>
            <w:szCs w:val="28"/>
          </w:rPr>
          <w:t>3.3 Оформление списков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_Toc23159012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9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3" w:history="1">
        <w:r w:rsidR="00521979" w:rsidRPr="00521979">
          <w:rPr>
            <w:rStyle w:val="a3"/>
            <w:b/>
            <w:noProof/>
            <w:sz w:val="28"/>
            <w:szCs w:val="28"/>
          </w:rPr>
          <w:t>3.4 Оформление таблиц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_Toc23159013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10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4" w:history="1">
        <w:r w:rsidR="00521979" w:rsidRPr="00521979">
          <w:rPr>
            <w:rStyle w:val="a3"/>
            <w:b/>
            <w:noProof/>
            <w:sz w:val="28"/>
            <w:szCs w:val="28"/>
          </w:rPr>
          <w:t>3.5 Оформление рисунков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_Toc23159014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 w:rsidP="00521979">
      <w:pPr>
        <w:pStyle w:val="24"/>
        <w:ind w:right="763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5" w:history="1">
        <w:r w:rsidR="00521979" w:rsidRPr="00521979">
          <w:rPr>
            <w:rStyle w:val="a3"/>
            <w:b/>
            <w:noProof/>
            <w:sz w:val="28"/>
            <w:szCs w:val="28"/>
          </w:rPr>
          <w:t>3.6 Оформление списка использованных источников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_Toc23159015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13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6" w:history="1">
        <w:r w:rsidR="00521979" w:rsidRPr="00521979">
          <w:rPr>
            <w:rStyle w:val="a3"/>
            <w:b/>
            <w:noProof/>
            <w:sz w:val="28"/>
            <w:szCs w:val="28"/>
          </w:rPr>
          <w:t>3.7 Перечень обозначений и сокращений, условных обозначений, символов, единиц физических величин и терминов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_Toc23159016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7" w:history="1">
        <w:r w:rsidR="00521979" w:rsidRPr="00521979">
          <w:rPr>
            <w:rStyle w:val="a3"/>
            <w:b/>
            <w:noProof/>
            <w:sz w:val="28"/>
            <w:szCs w:val="28"/>
          </w:rPr>
          <w:t>3.8 Оформление приложений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_Toc23159017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365649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8" w:history="1">
        <w:r w:rsidR="00521979" w:rsidRPr="00521979">
          <w:rPr>
            <w:rStyle w:val="a3"/>
            <w:b/>
            <w:noProof/>
            <w:sz w:val="28"/>
            <w:szCs w:val="28"/>
          </w:rPr>
          <w:t>3.9 Формирование папки ВКР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_Toc23159018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25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471A73" w:rsidRPr="00786648" w:rsidRDefault="00C3049A" w:rsidP="00471A73">
      <w:pPr>
        <w:pStyle w:val="af3"/>
        <w:ind w:firstLine="709"/>
      </w:pPr>
      <w:r w:rsidRPr="00521979">
        <w:fldChar w:fldCharType="end"/>
      </w:r>
      <w:r w:rsidRPr="00786648">
        <w:br w:type="page"/>
      </w:r>
      <w:r w:rsidR="00570E05" w:rsidRPr="00786648">
        <w:rPr>
          <w:lang w:val="ru-RU"/>
        </w:rPr>
        <w:lastRenderedPageBreak/>
        <w:t xml:space="preserve">          </w:t>
      </w:r>
      <w:bookmarkStart w:id="2" w:name="_Toc23159007"/>
      <w:r w:rsidR="00653F2E" w:rsidRPr="00786648">
        <w:t xml:space="preserve">1 </w:t>
      </w:r>
      <w:r w:rsidR="00921BCE">
        <w:rPr>
          <w:lang w:val="ru-RU"/>
        </w:rPr>
        <w:t>Область применения</w:t>
      </w:r>
      <w:bookmarkEnd w:id="2"/>
    </w:p>
    <w:p w:rsidR="00653F2E" w:rsidRPr="00786648" w:rsidRDefault="00653F2E" w:rsidP="00100B23">
      <w:pPr>
        <w:spacing w:line="420" w:lineRule="auto"/>
        <w:ind w:right="-1"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Настоящие требования разработаны в соответствии с ГОСТ 7.32–2001 Система стандартов по информации, библиотечному и издательскому делу. Отчет о научно- исследовательской работе. Структура и правила оформления.</w:t>
      </w:r>
    </w:p>
    <w:p w:rsidR="00653F2E" w:rsidRPr="00786648" w:rsidRDefault="00653F2E" w:rsidP="00100B23">
      <w:pPr>
        <w:spacing w:line="420" w:lineRule="auto"/>
        <w:ind w:right="-1"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Настоящие требования устанавливают общие требования к структуре и правилам оформления </w:t>
      </w:r>
      <w:r w:rsidR="00B11442" w:rsidRPr="00786648">
        <w:rPr>
          <w:sz w:val="28"/>
          <w:szCs w:val="28"/>
        </w:rPr>
        <w:t>выпускных квалификационных работ (ВКР)</w:t>
      </w:r>
      <w:r w:rsidRPr="00786648">
        <w:rPr>
          <w:sz w:val="28"/>
          <w:szCs w:val="28"/>
        </w:rPr>
        <w:t xml:space="preserve">, </w:t>
      </w:r>
      <w:r w:rsidR="00B11442" w:rsidRPr="00786648">
        <w:rPr>
          <w:sz w:val="28"/>
          <w:szCs w:val="28"/>
        </w:rPr>
        <w:t xml:space="preserve">а также при оформлении </w:t>
      </w:r>
      <w:r w:rsidRPr="00786648">
        <w:rPr>
          <w:sz w:val="28"/>
          <w:szCs w:val="28"/>
        </w:rPr>
        <w:t>отчетов по практике, контрольных работ, рефератов и других текстовых документов.</w:t>
      </w:r>
    </w:p>
    <w:p w:rsidR="00427C72" w:rsidRPr="00786648" w:rsidRDefault="00427C72" w:rsidP="0096066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7C72" w:rsidRPr="00786648" w:rsidRDefault="00653F2E" w:rsidP="00786648">
      <w:pPr>
        <w:pStyle w:val="af3"/>
        <w:ind w:firstLine="709"/>
      </w:pPr>
      <w:bookmarkStart w:id="3" w:name="_Toc23159008"/>
      <w:r w:rsidRPr="00786648">
        <w:t xml:space="preserve">2 </w:t>
      </w:r>
      <w:r w:rsidR="00921BCE">
        <w:rPr>
          <w:lang w:val="ru-RU"/>
        </w:rPr>
        <w:t>Структурные элементы</w:t>
      </w:r>
      <w:bookmarkEnd w:id="3"/>
    </w:p>
    <w:p w:rsidR="006E10EA" w:rsidRPr="00786648" w:rsidRDefault="006E10EA" w:rsidP="006E10EA">
      <w:pPr>
        <w:pStyle w:val="ab"/>
        <w:rPr>
          <w:sz w:val="28"/>
          <w:szCs w:val="28"/>
        </w:rPr>
      </w:pPr>
      <w:r w:rsidRPr="00786648">
        <w:rPr>
          <w:sz w:val="28"/>
          <w:szCs w:val="28"/>
        </w:rPr>
        <w:t xml:space="preserve">Общими структурными элементами </w:t>
      </w:r>
      <w:r w:rsidR="00A61BC6" w:rsidRPr="00786648">
        <w:rPr>
          <w:sz w:val="28"/>
          <w:szCs w:val="28"/>
        </w:rPr>
        <w:t>те</w:t>
      </w:r>
      <w:r w:rsidR="00E80D80" w:rsidRPr="00786648">
        <w:rPr>
          <w:sz w:val="28"/>
          <w:szCs w:val="28"/>
        </w:rPr>
        <w:t>к</w:t>
      </w:r>
      <w:r w:rsidR="00A61BC6" w:rsidRPr="00786648">
        <w:rPr>
          <w:sz w:val="28"/>
          <w:szCs w:val="28"/>
        </w:rPr>
        <w:t>стовой работы</w:t>
      </w:r>
      <w:r w:rsidRPr="00786648">
        <w:rPr>
          <w:sz w:val="28"/>
          <w:szCs w:val="28"/>
        </w:rPr>
        <w:t xml:space="preserve"> являются: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титульный лист;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содержание;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введение;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основная часть;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заключение;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список использованных источников;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приложения.</w:t>
      </w:r>
    </w:p>
    <w:p w:rsidR="006E10EA" w:rsidRPr="00786648" w:rsidRDefault="006E10EA" w:rsidP="00100B2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Обязательные структурные элементы выделены полужирным шрифтом. Остальные структурные элементы включают</w:t>
      </w:r>
      <w:r w:rsidR="00A61BC6" w:rsidRPr="00786648">
        <w:rPr>
          <w:szCs w:val="28"/>
        </w:rPr>
        <w:t>ся</w:t>
      </w:r>
      <w:r w:rsidRPr="00786648">
        <w:rPr>
          <w:szCs w:val="28"/>
        </w:rPr>
        <w:t xml:space="preserve"> в </w:t>
      </w:r>
      <w:r w:rsidR="00E80D80" w:rsidRPr="00786648">
        <w:rPr>
          <w:szCs w:val="28"/>
        </w:rPr>
        <w:t>работу</w:t>
      </w:r>
      <w:r w:rsidRPr="00786648">
        <w:rPr>
          <w:szCs w:val="28"/>
        </w:rPr>
        <w:t xml:space="preserve"> по усмотрению </w:t>
      </w:r>
      <w:r w:rsidR="00A61BC6" w:rsidRPr="00786648">
        <w:rPr>
          <w:szCs w:val="28"/>
        </w:rPr>
        <w:t>преподавателя</w:t>
      </w:r>
      <w:r w:rsidRPr="00786648">
        <w:rPr>
          <w:szCs w:val="28"/>
        </w:rPr>
        <w:t>.</w:t>
      </w:r>
    </w:p>
    <w:p w:rsidR="00427C72" w:rsidRPr="00786648" w:rsidRDefault="00427C72" w:rsidP="00100B23">
      <w:pPr>
        <w:pStyle w:val="14-1"/>
        <w:spacing w:line="360" w:lineRule="auto"/>
        <w:ind w:firstLine="709"/>
        <w:rPr>
          <w:szCs w:val="28"/>
        </w:rPr>
      </w:pPr>
    </w:p>
    <w:p w:rsidR="00427C72" w:rsidRPr="00786648" w:rsidRDefault="006E10EA" w:rsidP="00786648">
      <w:pPr>
        <w:pStyle w:val="af3"/>
        <w:ind w:firstLine="709"/>
      </w:pPr>
      <w:bookmarkStart w:id="4" w:name="_Toc274424997"/>
      <w:bookmarkStart w:id="5" w:name="_Toc333994592"/>
      <w:bookmarkStart w:id="6" w:name="_Toc23159009"/>
      <w:r w:rsidRPr="00786648">
        <w:t>3</w:t>
      </w:r>
      <w:r w:rsidR="00BB63FE" w:rsidRPr="00786648">
        <w:t xml:space="preserve"> </w:t>
      </w:r>
      <w:proofErr w:type="spellStart"/>
      <w:r w:rsidR="000A2AFD" w:rsidRPr="00786648">
        <w:t>Общие</w:t>
      </w:r>
      <w:proofErr w:type="spellEnd"/>
      <w:r w:rsidR="000A2AFD" w:rsidRPr="00786648">
        <w:t xml:space="preserve"> </w:t>
      </w:r>
      <w:proofErr w:type="spellStart"/>
      <w:r w:rsidR="000A2AFD" w:rsidRPr="00786648">
        <w:t>правила</w:t>
      </w:r>
      <w:bookmarkEnd w:id="4"/>
      <w:bookmarkEnd w:id="5"/>
      <w:proofErr w:type="spellEnd"/>
      <w:r w:rsidRPr="00786648">
        <w:t xml:space="preserve"> </w:t>
      </w:r>
      <w:proofErr w:type="spellStart"/>
      <w:r w:rsidRPr="00786648">
        <w:t>оформления</w:t>
      </w:r>
      <w:bookmarkEnd w:id="6"/>
      <w:proofErr w:type="spellEnd"/>
    </w:p>
    <w:p w:rsidR="00A61BC6" w:rsidRPr="00786648" w:rsidRDefault="00A61BC6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Текстовая работа</w:t>
      </w:r>
      <w:r w:rsidR="000A2AFD" w:rsidRPr="00786648">
        <w:rPr>
          <w:szCs w:val="28"/>
        </w:rPr>
        <w:t xml:space="preserve"> должна быть выполнен</w:t>
      </w:r>
      <w:r w:rsidRPr="00786648">
        <w:rPr>
          <w:szCs w:val="28"/>
        </w:rPr>
        <w:t>а на компьютере и содержать:</w:t>
      </w:r>
    </w:p>
    <w:p w:rsidR="000A2AFD" w:rsidRPr="00786648" w:rsidRDefault="00A61BC6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а) Для </w:t>
      </w:r>
      <w:r w:rsidRPr="00786648">
        <w:rPr>
          <w:b/>
          <w:szCs w:val="28"/>
        </w:rPr>
        <w:t>выпускной квалификационной работы (ВКР)</w:t>
      </w:r>
      <w:r w:rsidRPr="00786648">
        <w:rPr>
          <w:szCs w:val="28"/>
        </w:rPr>
        <w:t xml:space="preserve"> </w:t>
      </w:r>
      <w:r w:rsidR="000A2AFD" w:rsidRPr="00786648">
        <w:rPr>
          <w:szCs w:val="28"/>
        </w:rPr>
        <w:t>не менее 50 и не более 70 страниц текста (без приложений, таблиц и рисунков). Ориентировочно можно рекомендовать следующие объемы текста по разделам:</w:t>
      </w:r>
    </w:p>
    <w:p w:rsidR="000A2AFD" w:rsidRPr="00786648" w:rsidRDefault="000A2AFD" w:rsidP="00A769E5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введение – до 3</w:t>
      </w:r>
      <w:r w:rsidR="00100B23" w:rsidRPr="00786648">
        <w:rPr>
          <w:sz w:val="28"/>
          <w:szCs w:val="28"/>
        </w:rPr>
        <w:t xml:space="preserve"> </w:t>
      </w:r>
      <w:r w:rsidR="006E10EA" w:rsidRPr="00786648">
        <w:rPr>
          <w:sz w:val="28"/>
          <w:szCs w:val="28"/>
        </w:rPr>
        <w:t>%</w:t>
      </w:r>
      <w:r w:rsidRPr="00786648">
        <w:rPr>
          <w:sz w:val="28"/>
          <w:szCs w:val="28"/>
        </w:rPr>
        <w:t>;</w:t>
      </w:r>
    </w:p>
    <w:p w:rsidR="000A2AFD" w:rsidRPr="00786648" w:rsidRDefault="006E10EA" w:rsidP="00A769E5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lastRenderedPageBreak/>
        <w:t xml:space="preserve">основная часть </w:t>
      </w:r>
      <w:r w:rsidR="000A2AFD" w:rsidRPr="00786648">
        <w:rPr>
          <w:sz w:val="28"/>
          <w:szCs w:val="28"/>
        </w:rPr>
        <w:t xml:space="preserve">– </w:t>
      </w:r>
      <w:r w:rsidR="00A769E5" w:rsidRPr="00786648">
        <w:rPr>
          <w:sz w:val="28"/>
          <w:szCs w:val="28"/>
        </w:rPr>
        <w:t>79</w:t>
      </w:r>
      <w:r w:rsidR="00100B23" w:rsidRPr="00786648">
        <w:rPr>
          <w:sz w:val="28"/>
          <w:szCs w:val="28"/>
        </w:rPr>
        <w:t xml:space="preserve"> </w:t>
      </w:r>
      <w:r w:rsidR="00A769E5" w:rsidRPr="00786648">
        <w:rPr>
          <w:sz w:val="28"/>
          <w:szCs w:val="28"/>
        </w:rPr>
        <w:t>%</w:t>
      </w:r>
      <w:r w:rsidR="000A2AFD" w:rsidRPr="00786648">
        <w:rPr>
          <w:sz w:val="28"/>
          <w:szCs w:val="28"/>
        </w:rPr>
        <w:t>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заключение – до 2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список использованных источников – 1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%;</w:t>
      </w:r>
    </w:p>
    <w:p w:rsidR="000A2AFD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proofErr w:type="gramStart"/>
      <w:r w:rsidRPr="00786648">
        <w:rPr>
          <w:sz w:val="28"/>
          <w:szCs w:val="28"/>
        </w:rPr>
        <w:t>приложения  –</w:t>
      </w:r>
      <w:proofErr w:type="gramEnd"/>
      <w:r w:rsidRPr="00786648">
        <w:rPr>
          <w:sz w:val="28"/>
          <w:szCs w:val="28"/>
        </w:rPr>
        <w:t xml:space="preserve"> до 15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</w:t>
      </w:r>
      <w:r w:rsidR="000A2AFD" w:rsidRPr="00786648">
        <w:rPr>
          <w:sz w:val="28"/>
          <w:szCs w:val="28"/>
        </w:rPr>
        <w:t>.</w:t>
      </w:r>
    </w:p>
    <w:p w:rsidR="000A2AFD" w:rsidRPr="00786648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Общий объем </w:t>
      </w:r>
      <w:r w:rsidR="00A61BC6" w:rsidRPr="00786648">
        <w:rPr>
          <w:szCs w:val="28"/>
        </w:rPr>
        <w:t xml:space="preserve">ВКР </w:t>
      </w:r>
      <w:r w:rsidRPr="00786648">
        <w:rPr>
          <w:szCs w:val="28"/>
        </w:rPr>
        <w:t xml:space="preserve">не должен превышать </w:t>
      </w:r>
      <w:r w:rsidR="00EC43CA" w:rsidRPr="00786648">
        <w:rPr>
          <w:szCs w:val="28"/>
        </w:rPr>
        <w:t>80</w:t>
      </w:r>
      <w:r w:rsidRPr="00786648">
        <w:rPr>
          <w:szCs w:val="28"/>
        </w:rPr>
        <w:t xml:space="preserve"> страниц.</w:t>
      </w:r>
    </w:p>
    <w:p w:rsidR="005066DC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Наряду с печатным экземпляром </w:t>
      </w:r>
      <w:r w:rsidR="00A61BC6" w:rsidRPr="00786648">
        <w:rPr>
          <w:szCs w:val="28"/>
        </w:rPr>
        <w:t>ВКР</w:t>
      </w:r>
      <w:r w:rsidRPr="00786648">
        <w:rPr>
          <w:szCs w:val="28"/>
        </w:rPr>
        <w:t>, при е</w:t>
      </w:r>
      <w:r w:rsidR="00A61BC6" w:rsidRPr="00786648">
        <w:rPr>
          <w:szCs w:val="28"/>
        </w:rPr>
        <w:t>ё</w:t>
      </w:r>
      <w:r w:rsidRPr="00786648">
        <w:rPr>
          <w:szCs w:val="28"/>
        </w:rPr>
        <w:t xml:space="preserve"> защите в Г</w:t>
      </w:r>
      <w:r w:rsidR="00050CE1" w:rsidRPr="00786648">
        <w:rPr>
          <w:szCs w:val="28"/>
        </w:rPr>
        <w:t>Э</w:t>
      </w:r>
      <w:r w:rsidRPr="00786648">
        <w:rPr>
          <w:szCs w:val="28"/>
        </w:rPr>
        <w:t>К представляется</w:t>
      </w:r>
      <w:r w:rsidR="005066DC" w:rsidRPr="005066DC">
        <w:rPr>
          <w:szCs w:val="28"/>
        </w:rPr>
        <w:t xml:space="preserve"> </w:t>
      </w:r>
      <w:r w:rsidR="005066DC">
        <w:rPr>
          <w:szCs w:val="28"/>
        </w:rPr>
        <w:t>внешний накопитель данных</w:t>
      </w:r>
      <w:r w:rsidRPr="00786648">
        <w:rPr>
          <w:szCs w:val="28"/>
        </w:rPr>
        <w:t xml:space="preserve"> </w:t>
      </w:r>
      <w:r w:rsidR="005066DC">
        <w:rPr>
          <w:szCs w:val="28"/>
        </w:rPr>
        <w:t>(</w:t>
      </w:r>
      <w:r w:rsidR="00A61BC6" w:rsidRPr="005066DC">
        <w:rPr>
          <w:szCs w:val="28"/>
          <w:lang w:val="en-US"/>
        </w:rPr>
        <w:t>CD</w:t>
      </w:r>
      <w:r w:rsidR="00A61BC6" w:rsidRPr="005066DC">
        <w:rPr>
          <w:szCs w:val="28"/>
        </w:rPr>
        <w:t xml:space="preserve"> носитель</w:t>
      </w:r>
      <w:r w:rsidR="005066DC" w:rsidRPr="005066DC">
        <w:rPr>
          <w:szCs w:val="28"/>
        </w:rPr>
        <w:t xml:space="preserve"> или</w:t>
      </w:r>
      <w:r w:rsidR="005066DC">
        <w:rPr>
          <w:szCs w:val="28"/>
        </w:rPr>
        <w:t xml:space="preserve"> </w:t>
      </w:r>
      <w:proofErr w:type="spellStart"/>
      <w:r w:rsidR="005066DC">
        <w:rPr>
          <w:szCs w:val="28"/>
        </w:rPr>
        <w:t>флеш</w:t>
      </w:r>
      <w:proofErr w:type="spellEnd"/>
      <w:r w:rsidR="005066DC">
        <w:rPr>
          <w:szCs w:val="28"/>
        </w:rPr>
        <w:t>-накопитель)</w:t>
      </w:r>
      <w:r w:rsidRPr="00786648">
        <w:rPr>
          <w:szCs w:val="28"/>
        </w:rPr>
        <w:t xml:space="preserve"> с </w:t>
      </w:r>
      <w:r w:rsidR="00A417B0" w:rsidRPr="00786648">
        <w:rPr>
          <w:szCs w:val="28"/>
        </w:rPr>
        <w:t>электронным вариантом</w:t>
      </w:r>
      <w:r w:rsidRPr="00786648">
        <w:rPr>
          <w:szCs w:val="28"/>
        </w:rPr>
        <w:t>, содержащим полный текст работы.</w:t>
      </w:r>
      <w:r w:rsidR="00A417B0" w:rsidRPr="00786648">
        <w:rPr>
          <w:szCs w:val="28"/>
        </w:rPr>
        <w:t xml:space="preserve"> </w:t>
      </w:r>
    </w:p>
    <w:p w:rsidR="00A61BC6" w:rsidRPr="00786648" w:rsidRDefault="00A61BC6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для отчета по практике </w:t>
      </w:r>
      <w:r w:rsidR="000F4B8A" w:rsidRPr="00786648">
        <w:rPr>
          <w:szCs w:val="28"/>
        </w:rPr>
        <w:t xml:space="preserve">– </w:t>
      </w:r>
      <w:r w:rsidR="00362760" w:rsidRPr="00786648">
        <w:rPr>
          <w:szCs w:val="28"/>
        </w:rPr>
        <w:t>15</w:t>
      </w:r>
      <w:r w:rsidRPr="00786648">
        <w:rPr>
          <w:szCs w:val="28"/>
        </w:rPr>
        <w:t>-</w:t>
      </w:r>
      <w:r w:rsidR="00362760" w:rsidRPr="00786648">
        <w:rPr>
          <w:szCs w:val="28"/>
        </w:rPr>
        <w:t>20</w:t>
      </w:r>
      <w:r w:rsidRPr="00786648">
        <w:rPr>
          <w:szCs w:val="28"/>
        </w:rPr>
        <w:t xml:space="preserve"> страниц</w:t>
      </w:r>
      <w:r w:rsidR="000F4B8A" w:rsidRPr="00786648">
        <w:rPr>
          <w:szCs w:val="28"/>
        </w:rPr>
        <w:t xml:space="preserve"> текста</w:t>
      </w:r>
      <w:r w:rsidR="00362760" w:rsidRPr="00786648">
        <w:rPr>
          <w:szCs w:val="28"/>
        </w:rPr>
        <w:t>, без приложений</w:t>
      </w:r>
      <w:r w:rsidRPr="00786648">
        <w:rPr>
          <w:szCs w:val="28"/>
        </w:rPr>
        <w:t>.</w:t>
      </w:r>
    </w:p>
    <w:p w:rsidR="000A2AFD" w:rsidRPr="00786648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</w:t>
      </w:r>
      <w:r w:rsidR="00E80D80" w:rsidRPr="00786648">
        <w:rPr>
          <w:szCs w:val="28"/>
        </w:rPr>
        <w:t xml:space="preserve">должен </w:t>
      </w:r>
      <w:r w:rsidRPr="00786648">
        <w:rPr>
          <w:szCs w:val="28"/>
        </w:rPr>
        <w:t xml:space="preserve">быть напечатан через полтора интервала на одной стороне стандартного листа белой </w:t>
      </w:r>
      <w:proofErr w:type="spellStart"/>
      <w:r w:rsidRPr="00786648">
        <w:rPr>
          <w:szCs w:val="28"/>
        </w:rPr>
        <w:t>односортной</w:t>
      </w:r>
      <w:proofErr w:type="spellEnd"/>
      <w:r w:rsidRPr="00786648">
        <w:rPr>
          <w:szCs w:val="28"/>
        </w:rPr>
        <w:t xml:space="preserve"> бумаги формата А4 размером 210×297 мм (допускается представлять иллюстрации, таблицы и компьютерные распечатки на листах формата А3). Страницы должны иметь поля: левое – </w:t>
      </w:r>
      <w:smartTag w:uri="urn:schemas-microsoft-com:office:smarttags" w:element="metricconverter">
        <w:smartTagPr>
          <w:attr w:name="ProductID" w:val="30 мм"/>
        </w:smartTagPr>
        <w:r w:rsidRPr="00786648">
          <w:rPr>
            <w:szCs w:val="28"/>
          </w:rPr>
          <w:t>30 мм</w:t>
        </w:r>
      </w:smartTag>
      <w:r w:rsidRPr="00786648">
        <w:rPr>
          <w:szCs w:val="28"/>
        </w:rPr>
        <w:t>, верхнее – 2</w:t>
      </w:r>
      <w:r w:rsidR="00F861CE" w:rsidRPr="00786648">
        <w:rPr>
          <w:szCs w:val="28"/>
        </w:rPr>
        <w:t>0</w:t>
      </w:r>
      <w:r w:rsidRPr="00786648">
        <w:rPr>
          <w:szCs w:val="28"/>
        </w:rPr>
        <w:t xml:space="preserve"> мм, правое – </w:t>
      </w:r>
      <w:smartTag w:uri="urn:schemas-microsoft-com:office:smarttags" w:element="metricconverter">
        <w:smartTagPr>
          <w:attr w:name="ProductID" w:val="10 мм"/>
        </w:smartTagPr>
        <w:r w:rsidRPr="00786648">
          <w:rPr>
            <w:szCs w:val="28"/>
          </w:rPr>
          <w:t>10 мм</w:t>
        </w:r>
      </w:smartTag>
      <w:r w:rsidRPr="00786648">
        <w:rPr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786648">
          <w:rPr>
            <w:szCs w:val="28"/>
          </w:rPr>
          <w:t>20 мм</w:t>
        </w:r>
      </w:smartTag>
      <w:r w:rsidRPr="00786648">
        <w:rPr>
          <w:szCs w:val="28"/>
        </w:rPr>
        <w:t xml:space="preserve">. </w:t>
      </w:r>
      <w:r w:rsidR="00A61BC6" w:rsidRPr="00786648">
        <w:rPr>
          <w:szCs w:val="28"/>
        </w:rPr>
        <w:t>Текст не должен</w:t>
      </w:r>
      <w:r w:rsidRPr="00786648">
        <w:rPr>
          <w:szCs w:val="28"/>
        </w:rPr>
        <w:t xml:space="preserve"> содержать помарок, карандашных исправлений, пятен, трещин и загибов. </w:t>
      </w:r>
      <w:r w:rsidR="00B11442" w:rsidRPr="00786648">
        <w:rPr>
          <w:color w:val="FF0000"/>
          <w:szCs w:val="28"/>
        </w:rPr>
        <w:t xml:space="preserve">Запрещается использовать личные местоимения. </w:t>
      </w:r>
      <w:r w:rsidRPr="00786648">
        <w:rPr>
          <w:szCs w:val="28"/>
        </w:rPr>
        <w:t xml:space="preserve">Все страницы, включая иллюстрации и приложения, нумеруются по порядку от первой до последней страницы без пропусков, повторений, литерных добавлений. Порядковый номер </w:t>
      </w:r>
      <w:r w:rsidR="00F861CE" w:rsidRPr="00786648">
        <w:rPr>
          <w:szCs w:val="28"/>
        </w:rPr>
        <w:t xml:space="preserve">страницы </w:t>
      </w:r>
      <w:r w:rsidRPr="00786648">
        <w:rPr>
          <w:szCs w:val="28"/>
        </w:rPr>
        <w:t xml:space="preserve">печатается в </w:t>
      </w:r>
      <w:r w:rsidR="00F861CE" w:rsidRPr="00786648">
        <w:rPr>
          <w:szCs w:val="28"/>
        </w:rPr>
        <w:t>центре нижней части листа</w:t>
      </w:r>
      <w:r w:rsidR="00460E65" w:rsidRPr="00786648">
        <w:rPr>
          <w:szCs w:val="28"/>
        </w:rPr>
        <w:t xml:space="preserve"> таким же шрифтом, как и основно</w:t>
      </w:r>
      <w:r w:rsidR="00CE69A8" w:rsidRPr="00786648">
        <w:rPr>
          <w:szCs w:val="28"/>
        </w:rPr>
        <w:t>й</w:t>
      </w:r>
      <w:r w:rsidR="00460E65" w:rsidRPr="00786648">
        <w:rPr>
          <w:szCs w:val="28"/>
        </w:rPr>
        <w:t xml:space="preserve"> текст</w:t>
      </w:r>
      <w:r w:rsidRPr="00786648">
        <w:rPr>
          <w:szCs w:val="28"/>
        </w:rPr>
        <w:t xml:space="preserve">. Первой страницей является титульный лист, второй – задание, </w:t>
      </w:r>
      <w:r w:rsidR="00BB63FE" w:rsidRPr="00786648">
        <w:rPr>
          <w:szCs w:val="28"/>
        </w:rPr>
        <w:t>третьей</w:t>
      </w:r>
      <w:r w:rsidRPr="00786648">
        <w:rPr>
          <w:szCs w:val="28"/>
        </w:rPr>
        <w:t xml:space="preserve"> – </w:t>
      </w:r>
      <w:r w:rsidR="00CE69A8" w:rsidRPr="00786648">
        <w:rPr>
          <w:szCs w:val="28"/>
        </w:rPr>
        <w:t>содержа</w:t>
      </w:r>
      <w:r w:rsidRPr="00786648">
        <w:rPr>
          <w:szCs w:val="28"/>
        </w:rPr>
        <w:t>ние. На страницах 1–</w:t>
      </w:r>
      <w:r w:rsidR="00BB63FE" w:rsidRPr="00786648">
        <w:rPr>
          <w:szCs w:val="28"/>
        </w:rPr>
        <w:t>2</w:t>
      </w:r>
      <w:r w:rsidRPr="00786648">
        <w:rPr>
          <w:szCs w:val="28"/>
        </w:rPr>
        <w:t xml:space="preserve"> номера страниц не проставляются. Первой страницей, имеющей номер (номер </w:t>
      </w:r>
      <w:r w:rsidR="00DD0C7C" w:rsidRPr="00786648">
        <w:rPr>
          <w:szCs w:val="28"/>
        </w:rPr>
        <w:t>«</w:t>
      </w:r>
      <w:r w:rsidR="00BB63FE" w:rsidRPr="00786648">
        <w:rPr>
          <w:szCs w:val="28"/>
        </w:rPr>
        <w:t>3</w:t>
      </w:r>
      <w:r w:rsidR="00DD0C7C" w:rsidRPr="00786648">
        <w:rPr>
          <w:szCs w:val="28"/>
        </w:rPr>
        <w:t>»</w:t>
      </w:r>
      <w:r w:rsidRPr="00786648">
        <w:rPr>
          <w:szCs w:val="28"/>
        </w:rPr>
        <w:t>)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является «</w:t>
      </w:r>
      <w:r w:rsidR="00BB63FE" w:rsidRPr="00786648">
        <w:rPr>
          <w:szCs w:val="28"/>
        </w:rPr>
        <w:t>Содержание</w:t>
      </w:r>
      <w:r w:rsidRPr="00786648">
        <w:rPr>
          <w:szCs w:val="28"/>
        </w:rPr>
        <w:t>».</w:t>
      </w:r>
      <w:r w:rsidR="00BB63FE" w:rsidRPr="00786648">
        <w:rPr>
          <w:szCs w:val="28"/>
        </w:rPr>
        <w:t xml:space="preserve"> </w:t>
      </w:r>
      <w:r w:rsidR="00BB63FE" w:rsidRPr="00786648">
        <w:rPr>
          <w:color w:val="FF0000"/>
          <w:szCs w:val="28"/>
        </w:rPr>
        <w:t>Между первой и второй страницей вставляется два файла с перфорацией</w:t>
      </w:r>
      <w:r w:rsidR="00BB63FE" w:rsidRPr="00786648">
        <w:rPr>
          <w:szCs w:val="28"/>
        </w:rPr>
        <w:t xml:space="preserve"> (</w:t>
      </w:r>
      <w:proofErr w:type="spellStart"/>
      <w:r w:rsidR="00BB63FE" w:rsidRPr="00786648">
        <w:rPr>
          <w:szCs w:val="28"/>
        </w:rPr>
        <w:t>мультифоры</w:t>
      </w:r>
      <w:proofErr w:type="spellEnd"/>
      <w:r w:rsidR="00BB63FE" w:rsidRPr="00786648">
        <w:rPr>
          <w:szCs w:val="28"/>
        </w:rPr>
        <w:t>)</w:t>
      </w:r>
      <w:r w:rsidR="00DD0C7C" w:rsidRPr="00786648">
        <w:rPr>
          <w:szCs w:val="28"/>
        </w:rPr>
        <w:t xml:space="preserve"> для отзыва и рецензии</w:t>
      </w:r>
      <w:r w:rsidR="00BB63FE" w:rsidRPr="00786648">
        <w:rPr>
          <w:szCs w:val="28"/>
        </w:rPr>
        <w:t>.</w:t>
      </w:r>
      <w:r w:rsidR="00BA66C2" w:rsidRPr="00786648">
        <w:rPr>
          <w:szCs w:val="28"/>
        </w:rPr>
        <w:t xml:space="preserve"> </w:t>
      </w:r>
      <w:r w:rsidR="005066DC">
        <w:rPr>
          <w:szCs w:val="28"/>
        </w:rPr>
        <w:t xml:space="preserve">Накопитель данных </w:t>
      </w:r>
      <w:r w:rsidR="00BA66C2" w:rsidRPr="00786648">
        <w:rPr>
          <w:szCs w:val="28"/>
        </w:rPr>
        <w:t xml:space="preserve">с </w:t>
      </w:r>
      <w:r w:rsidR="005066DC">
        <w:rPr>
          <w:szCs w:val="28"/>
        </w:rPr>
        <w:t>электронным вариантом</w:t>
      </w:r>
      <w:r w:rsidR="00EC43CA" w:rsidRPr="00786648">
        <w:rPr>
          <w:szCs w:val="28"/>
        </w:rPr>
        <w:t xml:space="preserve"> ВКР</w:t>
      </w:r>
      <w:r w:rsidR="00BA66C2" w:rsidRPr="00786648">
        <w:rPr>
          <w:szCs w:val="28"/>
        </w:rPr>
        <w:t xml:space="preserve"> кладется в </w:t>
      </w:r>
      <w:proofErr w:type="spellStart"/>
      <w:r w:rsidR="00BA66C2" w:rsidRPr="00786648">
        <w:rPr>
          <w:szCs w:val="28"/>
        </w:rPr>
        <w:t>мультифору</w:t>
      </w:r>
      <w:proofErr w:type="spellEnd"/>
      <w:r w:rsidR="00BA66C2" w:rsidRPr="00786648">
        <w:rPr>
          <w:szCs w:val="28"/>
        </w:rPr>
        <w:t xml:space="preserve">, </w:t>
      </w:r>
      <w:r w:rsidR="005066DC">
        <w:rPr>
          <w:szCs w:val="28"/>
        </w:rPr>
        <w:t>которая</w:t>
      </w:r>
      <w:r w:rsidR="00BA66C2" w:rsidRPr="00786648">
        <w:rPr>
          <w:szCs w:val="28"/>
        </w:rPr>
        <w:t xml:space="preserve"> складываетс</w:t>
      </w:r>
      <w:r w:rsidR="00EC43CA" w:rsidRPr="00786648">
        <w:rPr>
          <w:szCs w:val="28"/>
        </w:rPr>
        <w:t>я пополам и подшивается в конец</w:t>
      </w:r>
      <w:r w:rsidR="00D81684" w:rsidRPr="00786648">
        <w:rPr>
          <w:szCs w:val="28"/>
        </w:rPr>
        <w:t xml:space="preserve"> работы</w:t>
      </w:r>
      <w:r w:rsidR="00BA66C2" w:rsidRPr="00786648">
        <w:rPr>
          <w:szCs w:val="28"/>
        </w:rPr>
        <w:t>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Небрежно оформленные </w:t>
      </w:r>
      <w:r w:rsidR="00EC43CA" w:rsidRPr="00786648">
        <w:rPr>
          <w:szCs w:val="28"/>
        </w:rPr>
        <w:t>ВКР</w:t>
      </w:r>
      <w:r w:rsidRPr="00786648">
        <w:rPr>
          <w:szCs w:val="28"/>
        </w:rPr>
        <w:t>, содержащие ошибки, к защите не принимаются.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 xml:space="preserve">Основной текст набирается шрифтом </w:t>
      </w:r>
      <w:r w:rsidRPr="00786648">
        <w:rPr>
          <w:sz w:val="28"/>
          <w:szCs w:val="28"/>
          <w:lang w:val="en-US"/>
        </w:rPr>
        <w:t>Times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New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Roman</w:t>
      </w:r>
      <w:r w:rsidRPr="00786648">
        <w:rPr>
          <w:sz w:val="28"/>
          <w:szCs w:val="28"/>
        </w:rPr>
        <w:t xml:space="preserve"> размером 14 пунктов, с </w:t>
      </w:r>
      <w:r w:rsidRPr="00786648">
        <w:rPr>
          <w:color w:val="FF0000"/>
          <w:sz w:val="28"/>
          <w:szCs w:val="28"/>
        </w:rPr>
        <w:t>автоматической расстановкой переносов</w:t>
      </w:r>
      <w:r w:rsidRPr="00786648">
        <w:rPr>
          <w:sz w:val="28"/>
          <w:szCs w:val="28"/>
        </w:rPr>
        <w:t xml:space="preserve"> и выравниванием по ширине. Используйте сервисные возможности текстового процессора </w:t>
      </w:r>
      <w:r w:rsidRPr="00786648">
        <w:rPr>
          <w:sz w:val="28"/>
          <w:szCs w:val="28"/>
          <w:lang w:val="en-US"/>
        </w:rPr>
        <w:t>MS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для тщательной грамматической проверки вашего текста. Обращаем внимание на некоторые моменты, связанные с разделителями и знаками препинания: не ставится пробел после </w:t>
      </w:r>
      <w:r w:rsidRPr="00786648">
        <w:rPr>
          <w:sz w:val="28"/>
          <w:szCs w:val="28"/>
        </w:rPr>
        <w:lastRenderedPageBreak/>
        <w:t>открывающих скобок и кавычек, так же как не ставится пробел и перед закрывающими скобками и кавычками; также не ставится пробел перед знаками препинания (. , : ; ! ?), но ставится после.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>Пожалуйста, обратите внимание на изображение кавычек: всюду в русском тексте (включая список литературы) необходимо придерживаться только такой их формы «….», а не “…”! (В английском тексте используются кавычки вида "…").</w:t>
      </w:r>
    </w:p>
    <w:p w:rsidR="000A2AFD" w:rsidRPr="00786648" w:rsidRDefault="000A2AFD" w:rsidP="00505B11">
      <w:pPr>
        <w:pStyle w:val="21"/>
        <w:spacing w:line="360" w:lineRule="auto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Отступ красной строки в любом абзаце составляет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 w:val="28"/>
            <w:szCs w:val="28"/>
          </w:rPr>
          <w:t>1,25 сантиметра</w:t>
        </w:r>
      </w:smartTag>
      <w:r w:rsidRPr="00786648">
        <w:rPr>
          <w:sz w:val="28"/>
          <w:szCs w:val="28"/>
        </w:rPr>
        <w:t>.</w:t>
      </w:r>
      <w:r w:rsidRPr="00786648">
        <w:rPr>
          <w:color w:val="FF0000"/>
          <w:sz w:val="28"/>
          <w:szCs w:val="28"/>
        </w:rPr>
        <w:t xml:space="preserve"> Никаких интервалов ни после, ни перед абзацами не устанавливается.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Сокращения в тексте, таблицах и рисунках не допускаются за исключением общепринятых сокращений (т. е., т. к., т. п., т. д., др.) и сокращений, для которых в тексте была приведена полная расшифровка.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приведении цифрового материала должны использоваться только арабские цифры, за исключением общепринятой нумерации кварталов, полугодий, которые обозначаются римскими цифрами. Количественные числительные в тексте пишутся без падежных окончаний. Если в тексте необходимо привести ряд величин одной и той же размерности, то единица измерения указывается только после последнего числа. Между значением и единицей измерения необходимо вставлять пробел (например, 35 </w:t>
      </w:r>
      <w:r w:rsidR="00100B23" w:rsidRPr="00786648">
        <w:rPr>
          <w:szCs w:val="28"/>
        </w:rPr>
        <w:t>º</w:t>
      </w:r>
      <w:r w:rsidRPr="00786648">
        <w:rPr>
          <w:szCs w:val="28"/>
        </w:rPr>
        <w:t>С, 42 %, 5 тыс. р.).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величин, имеющих два предела, единица измерения пишется только один раз при второй цифре. Математические знаки, такие как «+», «–», «=», «&gt;», «&lt;» и так далее используются только в формулах. В тексте их следует писать словами: «плюс», «минус», «равно», «больше», «меньше». Например: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«Коэффициент стабильности на предприятиях индивидуального производства равен 0,6»; «Периодичность обновления массива меньше периодичности решения задачи».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предупреждения большого интервала между символами, сокращениями и т. п. или разрыва переносом на следующую строку рекомендуется вставлять знак «неразделимый пробел» – непечатаемый символ «</w:t>
      </w:r>
      <w:r w:rsidRPr="00786648">
        <w:rPr>
          <w:szCs w:val="28"/>
        </w:rPr>
        <w:t xml:space="preserve">» – комбинацией клавиш </w:t>
      </w:r>
      <w:r w:rsidRPr="00786648">
        <w:rPr>
          <w:szCs w:val="28"/>
          <w:lang w:val="en-US"/>
        </w:rPr>
        <w:t>Ctrl</w:t>
      </w:r>
      <w:r w:rsidRPr="00786648">
        <w:rPr>
          <w:szCs w:val="28"/>
        </w:rPr>
        <w:t>-</w:t>
      </w:r>
      <w:r w:rsidRPr="00786648">
        <w:rPr>
          <w:szCs w:val="28"/>
          <w:lang w:val="en-US"/>
        </w:rPr>
        <w:t>Shift</w:t>
      </w:r>
      <w:r w:rsidRPr="00786648">
        <w:rPr>
          <w:szCs w:val="28"/>
        </w:rPr>
        <w:t xml:space="preserve">-&lt;пробел&gt; (например, </w:t>
      </w:r>
      <w:proofErr w:type="spellStart"/>
      <w:r w:rsidRPr="00786648">
        <w:rPr>
          <w:szCs w:val="28"/>
        </w:rPr>
        <w:t>г.</w:t>
      </w:r>
      <w:r w:rsidRPr="00786648">
        <w:rPr>
          <w:szCs w:val="28"/>
        </w:rPr>
        <w:t>Мурманск</w:t>
      </w:r>
      <w:proofErr w:type="spellEnd"/>
      <w:r w:rsidRPr="00786648">
        <w:rPr>
          <w:szCs w:val="28"/>
        </w:rPr>
        <w:t>, </w:t>
      </w:r>
      <w:proofErr w:type="spellStart"/>
      <w:r w:rsidRPr="00786648">
        <w:rPr>
          <w:szCs w:val="28"/>
        </w:rPr>
        <w:t>Иванов</w:t>
      </w:r>
      <w:r w:rsidRPr="00786648">
        <w:rPr>
          <w:szCs w:val="28"/>
        </w:rPr>
        <w:t>А.А</w:t>
      </w:r>
      <w:proofErr w:type="spellEnd"/>
      <w:r w:rsidRPr="00786648">
        <w:rPr>
          <w:szCs w:val="28"/>
        </w:rPr>
        <w:t xml:space="preserve">., </w:t>
      </w:r>
      <w:proofErr w:type="spellStart"/>
      <w:r w:rsidRPr="00786648">
        <w:rPr>
          <w:szCs w:val="28"/>
        </w:rPr>
        <w:t>т.</w:t>
      </w:r>
      <w:r w:rsidRPr="00786648">
        <w:rPr>
          <w:szCs w:val="28"/>
        </w:rPr>
        <w:t>п</w:t>
      </w:r>
      <w:proofErr w:type="spellEnd"/>
      <w:r w:rsidRPr="00786648">
        <w:rPr>
          <w:szCs w:val="28"/>
        </w:rPr>
        <w:t>., 5</w:t>
      </w:r>
      <w:r w:rsidRPr="00786648">
        <w:rPr>
          <w:szCs w:val="28"/>
        </w:rPr>
        <w:t>тыс.</w:t>
      </w:r>
      <w:r w:rsidRPr="00786648">
        <w:rPr>
          <w:szCs w:val="28"/>
        </w:rPr>
        <w:t>р.).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При написании текста следует различать символы дефис – «</w:t>
      </w:r>
      <w:r w:rsidRPr="00786648">
        <w:rPr>
          <w:b/>
          <w:szCs w:val="28"/>
        </w:rPr>
        <w:t>-</w:t>
      </w:r>
      <w:r w:rsidRPr="00786648">
        <w:rPr>
          <w:szCs w:val="28"/>
        </w:rPr>
        <w:t>» и тире – «</w:t>
      </w:r>
      <w:r w:rsidRPr="00786648">
        <w:rPr>
          <w:b/>
          <w:szCs w:val="28"/>
        </w:rPr>
        <w:t>–</w:t>
      </w:r>
      <w:r w:rsidRPr="00786648">
        <w:rPr>
          <w:szCs w:val="28"/>
        </w:rPr>
        <w:t xml:space="preserve">». Тире формируется комбинацией клавиш </w:t>
      </w:r>
      <w:r w:rsidRPr="00786648">
        <w:rPr>
          <w:szCs w:val="28"/>
          <w:lang w:val="en-US"/>
        </w:rPr>
        <w:t>Ctrl</w:t>
      </w:r>
      <w:r w:rsidRPr="00786648">
        <w:rPr>
          <w:szCs w:val="28"/>
        </w:rPr>
        <w:t xml:space="preserve">-&lt;«серый минус»&gt; («серый минус» – правая верхняя клавиша на цифровой клавиатуре).  </w:t>
      </w:r>
    </w:p>
    <w:p w:rsidR="000A2AFD" w:rsidRPr="00786648" w:rsidRDefault="00E80D8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необходимости</w:t>
      </w:r>
      <w:r w:rsidR="000A2AFD" w:rsidRPr="00786648">
        <w:rPr>
          <w:szCs w:val="28"/>
        </w:rPr>
        <w:t xml:space="preserve"> внесени</w:t>
      </w:r>
      <w:r w:rsidRPr="00786648">
        <w:rPr>
          <w:szCs w:val="28"/>
        </w:rPr>
        <w:t>я</w:t>
      </w:r>
      <w:r w:rsidR="000A2AFD" w:rsidRPr="00786648">
        <w:rPr>
          <w:szCs w:val="28"/>
        </w:rPr>
        <w:t xml:space="preserve"> изменений после переплета</w:t>
      </w:r>
      <w:r w:rsidRPr="00786648">
        <w:rPr>
          <w:szCs w:val="28"/>
        </w:rPr>
        <w:t>,</w:t>
      </w:r>
      <w:r w:rsidR="000A2AFD" w:rsidRPr="00786648">
        <w:rPr>
          <w:szCs w:val="28"/>
        </w:rPr>
        <w:t xml:space="preserve"> допускается применение забелки, заклейки ошибочного текста, но не более трех исправлений на одном листе. В случае небольших исправлений текст может быть аккуратно удален и вклеен новый.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Перед переплетом и последующим предъявлением </w:t>
      </w:r>
      <w:r w:rsidR="00E80D80" w:rsidRPr="00786648">
        <w:rPr>
          <w:szCs w:val="28"/>
        </w:rPr>
        <w:t>работы,</w:t>
      </w:r>
      <w:r w:rsidRPr="00786648">
        <w:rPr>
          <w:szCs w:val="28"/>
        </w:rPr>
        <w:t xml:space="preserve"> </w:t>
      </w:r>
      <w:r w:rsidR="00A417B0" w:rsidRPr="00786648">
        <w:rPr>
          <w:szCs w:val="28"/>
        </w:rPr>
        <w:t>студенту</w:t>
      </w:r>
      <w:r w:rsidRPr="00786648">
        <w:rPr>
          <w:szCs w:val="28"/>
        </w:rPr>
        <w:t xml:space="preserve"> нужно проверить: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идентичность заголовков в содержании и в работе, а также их общую редакционную согласованность;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правильность подкладки листов (их последовательность, размещение относительно корешка);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ссылок на рисунки, таблицы, приложения, литературу; правильность этих ссылок; правильность нумерации рисунков, таблиц, приложений; общую редакционную согласованность заголовков таблиц и надписей;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подписей на заполненных титульном листе и бланке задания;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сквозной нумерации страниц и соответствие ей содержания.</w:t>
      </w:r>
    </w:p>
    <w:p w:rsidR="00BF1A80" w:rsidRPr="00786648" w:rsidRDefault="00BF1A80" w:rsidP="00BB63FE">
      <w:pPr>
        <w:pStyle w:val="14-1"/>
        <w:tabs>
          <w:tab w:val="left" w:pos="728"/>
        </w:tabs>
        <w:spacing w:line="360" w:lineRule="auto"/>
        <w:ind w:left="11"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7" w:name="_Toc274424998"/>
      <w:bookmarkStart w:id="8" w:name="_Toc333994593"/>
      <w:bookmarkStart w:id="9" w:name="_Toc23159010"/>
      <w:r w:rsidRPr="00786648">
        <w:rPr>
          <w:sz w:val="28"/>
          <w:szCs w:val="28"/>
        </w:rPr>
        <w:t>3.1</w:t>
      </w:r>
      <w:r w:rsidR="00090573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>Оформление заголовков разделов</w:t>
      </w:r>
      <w:bookmarkEnd w:id="7"/>
      <w:bookmarkEnd w:id="8"/>
      <w:bookmarkEnd w:id="9"/>
      <w:r w:rsidR="000A2AFD" w:rsidRPr="00786648">
        <w:rPr>
          <w:sz w:val="28"/>
          <w:szCs w:val="28"/>
        </w:rPr>
        <w:t xml:space="preserve"> </w:t>
      </w:r>
    </w:p>
    <w:p w:rsidR="00090573" w:rsidRPr="00786648" w:rsidRDefault="00090573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color w:val="FF0000"/>
          <w:szCs w:val="28"/>
        </w:rPr>
        <w:t>Заголовками структурных элементов</w:t>
      </w:r>
      <w:r w:rsidRPr="00786648">
        <w:rPr>
          <w:szCs w:val="28"/>
        </w:rPr>
        <w:t xml:space="preserve"> служат «</w:t>
      </w:r>
      <w:r w:rsidRPr="00786648">
        <w:rPr>
          <w:caps/>
          <w:szCs w:val="28"/>
        </w:rPr>
        <w:t>Содержание», «Введение»,</w:t>
      </w:r>
      <w:r w:rsidR="00362760" w:rsidRPr="00786648">
        <w:rPr>
          <w:caps/>
          <w:szCs w:val="28"/>
        </w:rPr>
        <w:t xml:space="preserve"> </w:t>
      </w:r>
      <w:r w:rsidR="00DD0699" w:rsidRPr="00786648">
        <w:rPr>
          <w:caps/>
          <w:szCs w:val="28"/>
        </w:rPr>
        <w:t>«Описание практики»</w:t>
      </w:r>
      <w:r w:rsidRPr="00786648">
        <w:rPr>
          <w:caps/>
          <w:szCs w:val="28"/>
        </w:rPr>
        <w:t xml:space="preserve"> «Обозначения и сокращения», «Заключение</w:t>
      </w:r>
      <w:r w:rsidRPr="00786648">
        <w:rPr>
          <w:szCs w:val="28"/>
        </w:rPr>
        <w:t>», «</w:t>
      </w:r>
      <w:r w:rsidRPr="00786648">
        <w:rPr>
          <w:caps/>
          <w:szCs w:val="28"/>
        </w:rPr>
        <w:t>Список использованных источников</w:t>
      </w:r>
      <w:r w:rsidRPr="00786648">
        <w:rPr>
          <w:szCs w:val="28"/>
        </w:rPr>
        <w:t xml:space="preserve">». Заголовки структурных элементов набираются </w:t>
      </w:r>
      <w:r w:rsidR="00A417B0" w:rsidRPr="00786648">
        <w:rPr>
          <w:szCs w:val="28"/>
        </w:rPr>
        <w:t>16</w:t>
      </w:r>
      <w:r w:rsidRPr="00786648">
        <w:rPr>
          <w:szCs w:val="28"/>
        </w:rPr>
        <w:t xml:space="preserve"> шрифтом</w:t>
      </w:r>
      <w:r w:rsidR="000F4B8A" w:rsidRPr="00786648">
        <w:rPr>
          <w:szCs w:val="28"/>
        </w:rPr>
        <w:t>, интервал разреженный</w:t>
      </w:r>
      <w:r w:rsidRPr="00786648">
        <w:rPr>
          <w:szCs w:val="28"/>
        </w:rPr>
        <w:t xml:space="preserve">, </w:t>
      </w:r>
      <w:r w:rsidR="00B11442" w:rsidRPr="00786648">
        <w:rPr>
          <w:szCs w:val="28"/>
        </w:rPr>
        <w:t>все прописные</w:t>
      </w:r>
      <w:r w:rsidR="00362760" w:rsidRPr="00786648">
        <w:rPr>
          <w:szCs w:val="28"/>
        </w:rPr>
        <w:t>, начертание полужирное</w:t>
      </w:r>
      <w:r w:rsidR="00B11442" w:rsidRPr="00786648">
        <w:rPr>
          <w:szCs w:val="28"/>
        </w:rPr>
        <w:t xml:space="preserve">, </w:t>
      </w:r>
      <w:r w:rsidRPr="00786648">
        <w:rPr>
          <w:szCs w:val="28"/>
        </w:rPr>
        <w:t xml:space="preserve">гарнитура </w:t>
      </w:r>
      <w:r w:rsidRPr="00786648">
        <w:rPr>
          <w:szCs w:val="28"/>
          <w:lang w:val="en-US"/>
        </w:rPr>
        <w:t>Times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New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Roman</w:t>
      </w:r>
      <w:r w:rsidRPr="00786648">
        <w:rPr>
          <w:szCs w:val="28"/>
        </w:rPr>
        <w:t>, размещаются по центру</w:t>
      </w:r>
      <w:r w:rsidR="00DD0C7C" w:rsidRPr="00786648">
        <w:rPr>
          <w:szCs w:val="28"/>
        </w:rPr>
        <w:t xml:space="preserve"> без абзацного отступа</w:t>
      </w:r>
      <w:r w:rsidRPr="00786648">
        <w:rPr>
          <w:szCs w:val="28"/>
        </w:rPr>
        <w:t>.</w:t>
      </w:r>
    </w:p>
    <w:p w:rsidR="00DE141D" w:rsidRPr="00786648" w:rsidRDefault="00090573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Основная часть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делится на разделы, подразделы и пункты. При необходимости пункты могут делит</w:t>
      </w:r>
      <w:r w:rsidR="00DE141D" w:rsidRPr="00786648">
        <w:rPr>
          <w:szCs w:val="28"/>
        </w:rPr>
        <w:t>ь</w:t>
      </w:r>
      <w:r w:rsidRPr="00786648">
        <w:rPr>
          <w:szCs w:val="28"/>
        </w:rPr>
        <w:t>ся на подпункт.</w:t>
      </w:r>
      <w:r w:rsidR="009B7699" w:rsidRPr="00786648">
        <w:rPr>
          <w:szCs w:val="28"/>
        </w:rPr>
        <w:t xml:space="preserve"> Каждый структурный элемент и каждый раздел начинаются с новой страницы.</w:t>
      </w:r>
    </w:p>
    <w:p w:rsidR="00090573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Разделы, подразделы и пункты нумеруются арабскими цифрами и записываются с абзацного отступа</w:t>
      </w:r>
      <w:r w:rsidRPr="00B66A6C">
        <w:rPr>
          <w:szCs w:val="28"/>
        </w:rPr>
        <w:t xml:space="preserve">. </w:t>
      </w:r>
      <w:r w:rsidR="00BF1A80" w:rsidRPr="00B66A6C">
        <w:rPr>
          <w:szCs w:val="28"/>
        </w:rPr>
        <w:t>Перед ними</w:t>
      </w:r>
      <w:r w:rsidR="009B7699" w:rsidRPr="00B66A6C">
        <w:rPr>
          <w:szCs w:val="28"/>
        </w:rPr>
        <w:t xml:space="preserve"> после текста</w:t>
      </w:r>
      <w:r w:rsidR="00BF1A80" w:rsidRPr="00B66A6C">
        <w:rPr>
          <w:szCs w:val="28"/>
        </w:rPr>
        <w:t xml:space="preserve"> оставляется одна пустая строка.</w:t>
      </w:r>
      <w:r w:rsidR="009B7699" w:rsidRPr="00786648">
        <w:rPr>
          <w:szCs w:val="28"/>
        </w:rPr>
        <w:t xml:space="preserve"> Если название располагается на первой строке листа, то интервал перед ней не нужен.</w:t>
      </w:r>
    </w:p>
    <w:p w:rsidR="00DE141D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Разделы должны иметь порядковую нумерацию в пределах всего текста, за исключением приложений. После номера раздела, подраздела и пункта точку не ставят. </w:t>
      </w:r>
    </w:p>
    <w:p w:rsidR="00DE141D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B66A6C">
        <w:rPr>
          <w:color w:val="000000" w:themeColor="text1"/>
          <w:szCs w:val="28"/>
        </w:rPr>
        <w:t xml:space="preserve">Заголовки разделов следует </w:t>
      </w:r>
      <w:r w:rsidRPr="00786648">
        <w:rPr>
          <w:szCs w:val="28"/>
        </w:rPr>
        <w:t>печатать с абзацного отступа с прописной буквы без точки в конце, не подчеркивая, 16 шрифтом</w:t>
      </w:r>
      <w:r w:rsidR="00F97902" w:rsidRPr="00786648">
        <w:rPr>
          <w:szCs w:val="28"/>
        </w:rPr>
        <w:t xml:space="preserve">, </w:t>
      </w:r>
      <w:r w:rsidR="00F97902" w:rsidRPr="00B66A6C">
        <w:rPr>
          <w:szCs w:val="28"/>
        </w:rPr>
        <w:t>начертание полужирное, выравнивание по левому краю</w:t>
      </w:r>
      <w:r w:rsidRPr="00B66A6C">
        <w:rPr>
          <w:szCs w:val="28"/>
        </w:rPr>
        <w:t>.</w:t>
      </w:r>
      <w:r w:rsidR="00DD0C7C" w:rsidRPr="00B66A6C">
        <w:rPr>
          <w:szCs w:val="28"/>
        </w:rPr>
        <w:t xml:space="preserve"> </w:t>
      </w:r>
      <w:r w:rsidR="005066DC" w:rsidRPr="00B66A6C">
        <w:rPr>
          <w:szCs w:val="28"/>
        </w:rPr>
        <w:t>Пос</w:t>
      </w:r>
      <w:r w:rsidR="005066DC" w:rsidRPr="005066DC">
        <w:rPr>
          <w:szCs w:val="28"/>
        </w:rPr>
        <w:t xml:space="preserve">ле заголовка – </w:t>
      </w:r>
      <w:r w:rsidR="00BF1A80" w:rsidRPr="005066DC">
        <w:rPr>
          <w:szCs w:val="28"/>
        </w:rPr>
        <w:t>1 пустая строка с интервалом 1,5</w:t>
      </w:r>
      <w:r w:rsidR="00DD0C7C" w:rsidRPr="005066DC">
        <w:rPr>
          <w:szCs w:val="28"/>
        </w:rPr>
        <w:t>.</w:t>
      </w:r>
    </w:p>
    <w:p w:rsidR="00F97902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Если заголовок состоит их двух предложений, их разделяют точкой. Вторая ст</w:t>
      </w:r>
      <w:r w:rsidR="00E80D80" w:rsidRPr="00786648">
        <w:rPr>
          <w:szCs w:val="28"/>
        </w:rPr>
        <w:t>р</w:t>
      </w:r>
      <w:r w:rsidRPr="00786648">
        <w:rPr>
          <w:szCs w:val="28"/>
        </w:rPr>
        <w:t>ока заголовка</w:t>
      </w:r>
      <w:r w:rsidR="00F97902" w:rsidRPr="00786648">
        <w:rPr>
          <w:szCs w:val="28"/>
        </w:rPr>
        <w:t xml:space="preserve"> начинается точно под текстом первой строки, выравнивание по ширине. </w:t>
      </w:r>
    </w:p>
    <w:p w:rsidR="00F97902" w:rsidRPr="00B66A6C" w:rsidRDefault="00F97902" w:rsidP="00BB63FE">
      <w:pPr>
        <w:pStyle w:val="14-1"/>
        <w:spacing w:line="360" w:lineRule="auto"/>
        <w:ind w:firstLine="709"/>
        <w:rPr>
          <w:b/>
          <w:color w:val="000000" w:themeColor="text1"/>
          <w:szCs w:val="28"/>
        </w:rPr>
      </w:pPr>
      <w:r w:rsidRPr="00B66A6C">
        <w:rPr>
          <w:color w:val="000000" w:themeColor="text1"/>
          <w:szCs w:val="28"/>
        </w:rPr>
        <w:t xml:space="preserve">Заголовки подразделов и пунктов следует печатать с абзацного отступа с прописной буквы без точки в конце, не подчеркивая, 14 шрифтом, начертание </w:t>
      </w:r>
      <w:r w:rsidRPr="00B66A6C">
        <w:rPr>
          <w:b/>
          <w:color w:val="000000" w:themeColor="text1"/>
          <w:szCs w:val="28"/>
        </w:rPr>
        <w:t>полужирное.</w:t>
      </w:r>
      <w:r w:rsidR="00DD0C7C" w:rsidRPr="00B66A6C">
        <w:rPr>
          <w:b/>
          <w:color w:val="000000" w:themeColor="text1"/>
          <w:szCs w:val="28"/>
        </w:rPr>
        <w:t xml:space="preserve"> </w:t>
      </w:r>
      <w:r w:rsidR="00DD0C7C" w:rsidRPr="00B66A6C">
        <w:rPr>
          <w:color w:val="000000" w:themeColor="text1"/>
          <w:szCs w:val="28"/>
        </w:rPr>
        <w:t>Между подзаголовком и текстом интервал – 1,5 (дополнительный интервал</w:t>
      </w:r>
      <w:r w:rsidR="007B5464" w:rsidRPr="00B66A6C">
        <w:rPr>
          <w:color w:val="000000" w:themeColor="text1"/>
          <w:szCs w:val="28"/>
        </w:rPr>
        <w:t xml:space="preserve"> или пустые строки </w:t>
      </w:r>
      <w:r w:rsidR="00DD0C7C" w:rsidRPr="00B66A6C">
        <w:rPr>
          <w:color w:val="000000" w:themeColor="text1"/>
          <w:szCs w:val="28"/>
        </w:rPr>
        <w:t xml:space="preserve">не </w:t>
      </w:r>
      <w:r w:rsidR="007B5464" w:rsidRPr="00B66A6C">
        <w:rPr>
          <w:color w:val="000000" w:themeColor="text1"/>
          <w:szCs w:val="28"/>
        </w:rPr>
        <w:t>оставляются</w:t>
      </w:r>
      <w:r w:rsidR="00DD0C7C" w:rsidRPr="00B66A6C">
        <w:rPr>
          <w:color w:val="000000" w:themeColor="text1"/>
          <w:szCs w:val="28"/>
        </w:rPr>
        <w:t>).</w:t>
      </w:r>
      <w:r w:rsidR="009B7699" w:rsidRPr="00B66A6C">
        <w:rPr>
          <w:color w:val="000000" w:themeColor="text1"/>
          <w:szCs w:val="28"/>
        </w:rPr>
        <w:t xml:space="preserve"> </w:t>
      </w:r>
    </w:p>
    <w:p w:rsidR="00096CE0" w:rsidRPr="00786648" w:rsidRDefault="00096CE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название раздела, подраздела и пункта является последней строкой на странице, его необходимо перенести на следующий лист. 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943634"/>
          <w:szCs w:val="28"/>
        </w:rPr>
      </w:pPr>
      <w:r w:rsidRPr="00786648">
        <w:rPr>
          <w:color w:val="943634"/>
          <w:szCs w:val="28"/>
        </w:rPr>
        <w:t xml:space="preserve">Все элементы заголовков (наименование и стиль) должны быть воспроизведены в разделе </w:t>
      </w:r>
      <w:r w:rsidR="00E1466F">
        <w:rPr>
          <w:b/>
          <w:color w:val="943634"/>
          <w:szCs w:val="28"/>
        </w:rPr>
        <w:t>СОДЕРЖАНИЕ</w:t>
      </w:r>
      <w:r w:rsidRPr="00786648">
        <w:rPr>
          <w:color w:val="943634"/>
          <w:szCs w:val="28"/>
        </w:rPr>
        <w:t xml:space="preserve"> в той же форме, что и внутри текста.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Заголовки одинаковых ступеней рубрикации необходимо располагать друг под другом. Все заголовки начинают с прописной буквы без точки на конце. Последнее слово каждого заголовка соединяют отточием с соответствующим ему номером страницы в правом столбце </w:t>
      </w:r>
      <w:r w:rsidR="00E80D80" w:rsidRPr="00786648">
        <w:rPr>
          <w:szCs w:val="28"/>
        </w:rPr>
        <w:t>содержания</w:t>
      </w:r>
      <w:r w:rsidRPr="00786648">
        <w:rPr>
          <w:szCs w:val="28"/>
        </w:rPr>
        <w:t>.</w:t>
      </w:r>
    </w:p>
    <w:p w:rsidR="00BF1A80" w:rsidRPr="00786648" w:rsidRDefault="00BF1A80" w:rsidP="00BB63FE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0" w:name="_Toc274424999"/>
      <w:bookmarkStart w:id="11" w:name="_Toc333994594"/>
      <w:bookmarkStart w:id="12" w:name="_Toc23159011"/>
      <w:r w:rsidRPr="00786648">
        <w:rPr>
          <w:sz w:val="28"/>
          <w:szCs w:val="28"/>
        </w:rPr>
        <w:t>3.2</w:t>
      </w:r>
      <w:r w:rsidR="00F97902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 xml:space="preserve"> Оформление, расположение и нумерация формул</w:t>
      </w:r>
      <w:bookmarkEnd w:id="10"/>
      <w:bookmarkEnd w:id="11"/>
      <w:bookmarkEnd w:id="12"/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Формулы набираются исключительно с использованием редактора формул </w:t>
      </w:r>
      <w:r w:rsidRPr="00786648">
        <w:rPr>
          <w:szCs w:val="28"/>
          <w:lang w:val="en-US"/>
        </w:rPr>
        <w:t>Microsoft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Equation</w:t>
      </w:r>
      <w:r w:rsidRPr="00786648">
        <w:rPr>
          <w:szCs w:val="28"/>
        </w:rPr>
        <w:t xml:space="preserve">. При этом под «формулой» понимается любая последовательность не менее чем двух символов, не являющаяся словом (названием, аббревиатурой) в </w:t>
      </w:r>
      <w:r w:rsidRPr="00786648">
        <w:rPr>
          <w:szCs w:val="28"/>
        </w:rPr>
        <w:lastRenderedPageBreak/>
        <w:t xml:space="preserve">русском или каком-либо другом языке. Например, </w:t>
      </w:r>
      <w:r w:rsidRPr="00786648">
        <w:rPr>
          <w:szCs w:val="28"/>
          <w:lang w:val="en-US"/>
        </w:rPr>
        <w:t>MATLAB</w:t>
      </w:r>
      <w:r w:rsidRPr="00786648">
        <w:rPr>
          <w:szCs w:val="28"/>
        </w:rPr>
        <w:t xml:space="preserve"> является словом (в указанном контексте), </w:t>
      </w:r>
      <w:r w:rsidRPr="00786648">
        <w:rPr>
          <w:i/>
          <w:szCs w:val="28"/>
        </w:rPr>
        <w:t>f</w:t>
      </w:r>
      <w:r w:rsidRPr="00786648">
        <w:rPr>
          <w:szCs w:val="28"/>
        </w:rPr>
        <w:t>(</w:t>
      </w:r>
      <w:r w:rsidRPr="00786648">
        <w:rPr>
          <w:i/>
          <w:szCs w:val="28"/>
        </w:rPr>
        <w:t>x</w:t>
      </w:r>
      <w:r w:rsidRPr="00786648">
        <w:rPr>
          <w:szCs w:val="28"/>
        </w:rPr>
        <w:t>(0)) – не является словом.</w:t>
      </w:r>
    </w:p>
    <w:p w:rsidR="00F97902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Нумерация формул осуществляется строго последовательно (в порядке расположения в тексте пояснительной записки), в круглых скобках, арабскими цифрами, начиная с 1. Номера формул проставляются строго по правому краю. </w:t>
      </w:r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формулы выравнивается по левой стороне на расстоянии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сантиметра</w:t>
        </w:r>
      </w:smartTag>
      <w:r w:rsidRPr="00786648">
        <w:rPr>
          <w:szCs w:val="28"/>
        </w:rPr>
        <w:t xml:space="preserve"> от левого края текста (с красной строки)</w:t>
      </w:r>
      <w:r w:rsidR="00F60283" w:rsidRPr="00786648">
        <w:rPr>
          <w:szCs w:val="28"/>
        </w:rPr>
        <w:t xml:space="preserve">: </w:t>
      </w:r>
      <w:r w:rsidRPr="00786648">
        <w:rPr>
          <w:szCs w:val="28"/>
        </w:rPr>
        <w:t xml:space="preserve"> 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jc w:val="both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12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75pt;height:18.75pt" o:ole="" filled="t">
            <v:fill color2="black"/>
            <v:imagedata r:id="rId8" o:title=""/>
          </v:shape>
          <o:OLEObject Type="Embed" ProgID="Equation.3" ShapeID="_x0000_i1025" DrawAspect="Content" ObjectID="_1772618682" r:id="rId9"/>
        </w:object>
      </w:r>
      <w:r w:rsidRPr="00786648">
        <w:rPr>
          <w:color w:val="0000FF"/>
          <w:sz w:val="28"/>
          <w:szCs w:val="28"/>
        </w:rPr>
        <w:tab/>
      </w:r>
      <w:r w:rsidR="00F60283" w:rsidRPr="00786648">
        <w:rPr>
          <w:color w:val="0000FF"/>
          <w:sz w:val="28"/>
          <w:szCs w:val="28"/>
        </w:rPr>
        <w:t>;</w:t>
      </w:r>
      <w:r w:rsidRPr="00786648">
        <w:rPr>
          <w:color w:val="0000FF"/>
          <w:sz w:val="28"/>
          <w:szCs w:val="28"/>
        </w:rPr>
        <w:t xml:space="preserve">   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  <w:t xml:space="preserve">        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                  </w:t>
      </w:r>
      <w:r w:rsidR="00F60283" w:rsidRPr="00786648">
        <w:rPr>
          <w:color w:val="0000FF"/>
          <w:sz w:val="28"/>
          <w:szCs w:val="28"/>
        </w:rPr>
        <w:t xml:space="preserve">           </w:t>
      </w:r>
      <w:r w:rsidRPr="00786648">
        <w:rPr>
          <w:color w:val="0000FF"/>
          <w:sz w:val="28"/>
          <w:szCs w:val="28"/>
        </w:rPr>
        <w:t>(1)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szCs w:val="28"/>
        </w:rPr>
      </w:pPr>
      <w:r w:rsidRPr="00786648">
        <w:rPr>
          <w:szCs w:val="28"/>
        </w:rPr>
        <w:t>или нет: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b/>
          <w:color w:val="0000FF"/>
          <w:szCs w:val="28"/>
        </w:rPr>
      </w:pPr>
      <w:r w:rsidRPr="00786648">
        <w:rPr>
          <w:position w:val="-12"/>
          <w:szCs w:val="28"/>
        </w:rPr>
        <w:object w:dxaOrig="1500" w:dyaOrig="360">
          <v:shape id="_x0000_i1026" type="#_x0000_t75" style="width:73.8pt;height:18.75pt" o:ole="" filled="t">
            <v:fill color2="black"/>
            <v:imagedata r:id="rId10" o:title=""/>
          </v:shape>
          <o:OLEObject Type="Embed" ProgID="Equation.3" ShapeID="_x0000_i1026" DrawAspect="Content" ObjectID="_1772618683" r:id="rId11"/>
        </w:object>
      </w:r>
      <w:r w:rsidRPr="00786648">
        <w:rPr>
          <w:b/>
          <w:color w:val="0000FF"/>
          <w:szCs w:val="28"/>
        </w:rPr>
        <w:t>.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Обращаем внимание на необходимость помнить о знаках препинания, поскольку формулы являются элементом предложения.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формула не умещается на строке, то она переносится на следующую строку после знака «=» или после математических знаков – «+», «–», и др. При этом выравнивание второй строки формулы остается прежним –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сантиметра</w:t>
        </w:r>
      </w:smartTag>
      <w:r w:rsidRPr="00786648">
        <w:rPr>
          <w:szCs w:val="28"/>
        </w:rPr>
        <w:t xml:space="preserve"> от левого края текста, как это показано в примере с формулой (2):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4"/>
          <w:sz w:val="28"/>
          <w:szCs w:val="28"/>
        </w:rPr>
        <w:object w:dxaOrig="3879" w:dyaOrig="380">
          <v:shape id="_x0000_i1027" type="#_x0000_t75" style="width:194.2pt;height:18.75pt" o:ole="" filled="t">
            <v:fill color2="black"/>
            <v:imagedata r:id="rId12" o:title=""/>
          </v:shape>
          <o:OLEObject Type="Embed" ProgID="Equation.3" ShapeID="_x0000_i1027" DrawAspect="Content" ObjectID="_1772618684" r:id="rId13"/>
        </w:object>
      </w: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2200" w:dyaOrig="340">
          <v:shape id="_x0000_i1028" type="#_x0000_t75" style="width:110.1pt;height:18.15pt" o:ole="" filled="t">
            <v:fill color2="black"/>
            <v:imagedata r:id="rId14" o:title=""/>
          </v:shape>
          <o:OLEObject Type="Embed" ProgID="Equation.3" ShapeID="_x0000_i1028" DrawAspect="Content" ObjectID="_1772618685" r:id="rId15"/>
        </w:object>
      </w:r>
      <w:r w:rsidRPr="00786648">
        <w:rPr>
          <w:color w:val="0000FF"/>
          <w:sz w:val="28"/>
          <w:szCs w:val="28"/>
        </w:rPr>
        <w:t>.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</w:t>
      </w:r>
      <w:r w:rsidR="00F97902" w:rsidRPr="00786648">
        <w:rPr>
          <w:color w:val="0000FF"/>
          <w:sz w:val="28"/>
          <w:szCs w:val="28"/>
        </w:rPr>
        <w:tab/>
        <w:t xml:space="preserve">            </w:t>
      </w:r>
      <w:r w:rsidRPr="00786648">
        <w:rPr>
          <w:color w:val="0000FF"/>
          <w:sz w:val="28"/>
          <w:szCs w:val="28"/>
        </w:rPr>
        <w:t xml:space="preserve">         </w:t>
      </w:r>
      <w:r w:rsidR="00F60283" w:rsidRPr="00786648">
        <w:rPr>
          <w:color w:val="0000FF"/>
          <w:sz w:val="28"/>
          <w:szCs w:val="28"/>
        </w:rPr>
        <w:t xml:space="preserve">            </w:t>
      </w:r>
      <w:r w:rsidRPr="00786648">
        <w:rPr>
          <w:color w:val="0000FF"/>
          <w:sz w:val="28"/>
          <w:szCs w:val="28"/>
        </w:rPr>
        <w:t>(2)</w:t>
      </w:r>
    </w:p>
    <w:p w:rsidR="000A2AFD" w:rsidRPr="00786648" w:rsidRDefault="000A2AFD" w:rsidP="0096066F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Между текстом и следующей за ним формулой, в многострочных формулах и между формулой и следующим за ней текстом оставляются пустые строки.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Пояснение значений символов и числовых коэффициентов следует приводить непосредственно под формулой, в той же последовательности, в которой они даны в формуле. Значение каждого символа и числового коэффициента следует давать с новой строки. Первую строку пояснения начинают со слова «где», без двоеточия после него. </w:t>
      </w:r>
    </w:p>
    <w:p w:rsidR="00362760" w:rsidRPr="00786648" w:rsidRDefault="00362760" w:rsidP="00F60283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Например:</w:t>
      </w:r>
    </w:p>
    <w:p w:rsidR="000A2AFD" w:rsidRPr="00786648" w:rsidRDefault="000A2AFD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lastRenderedPageBreak/>
        <w:t>Абсолютное снижение трудовых затрат (</w:t>
      </w:r>
      <w:r w:rsidR="00F60283" w:rsidRPr="00786648">
        <w:rPr>
          <w:b/>
          <w:i/>
          <w:color w:val="0000FF"/>
          <w:sz w:val="28"/>
          <w:szCs w:val="28"/>
          <w:lang w:val="ru-RU"/>
        </w:rPr>
        <w:t>Δ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color w:val="0000FF"/>
          <w:sz w:val="28"/>
          <w:szCs w:val="28"/>
          <w:lang w:val="ru-RU"/>
        </w:rPr>
        <w:t>):</w:t>
      </w:r>
    </w:p>
    <w:p w:rsidR="0096066F" w:rsidRPr="00786648" w:rsidRDefault="0096066F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</w:p>
    <w:p w:rsidR="000A2AFD" w:rsidRPr="00786648" w:rsidRDefault="00F60283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Δ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>Т =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 xml:space="preserve"> –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1,</w:t>
      </w:r>
    </w:p>
    <w:p w:rsidR="0096066F" w:rsidRPr="00786648" w:rsidRDefault="0096066F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</w:p>
    <w:p w:rsidR="000A2AFD" w:rsidRPr="00786648" w:rsidRDefault="000A2AFD" w:rsidP="000A2AFD">
      <w:pPr>
        <w:pStyle w:val="a8"/>
        <w:ind w:firstLine="0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t xml:space="preserve">где 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Pr="00786648">
        <w:rPr>
          <w:color w:val="0000FF"/>
          <w:sz w:val="28"/>
          <w:szCs w:val="28"/>
          <w:lang w:val="ru-RU"/>
        </w:rPr>
        <w:t xml:space="preserve"> – трудовые затраты на обработку информации по базовому варианту;</w:t>
      </w:r>
    </w:p>
    <w:p w:rsidR="000A2AFD" w:rsidRPr="00786648" w:rsidRDefault="000A2AFD" w:rsidP="000A2AFD">
      <w:pPr>
        <w:pStyle w:val="a8"/>
        <w:ind w:left="1701" w:hanging="1275"/>
        <w:rPr>
          <w:color w:val="0000FF"/>
          <w:sz w:val="28"/>
          <w:szCs w:val="28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1  </w:t>
      </w:r>
      <w:r w:rsidRPr="00786648">
        <w:rPr>
          <w:color w:val="0000FF"/>
          <w:sz w:val="28"/>
          <w:szCs w:val="28"/>
          <w:lang w:val="ru-RU"/>
        </w:rPr>
        <w:t>– трудовые затраты на обработку информации по предлагаемому варианту.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Для набора переменных (букв)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курсив, не жирный (устанавливается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): например</w:t>
      </w:r>
      <w:proofErr w:type="gramStart"/>
      <w:r w:rsidRPr="00786648">
        <w:rPr>
          <w:szCs w:val="28"/>
        </w:rPr>
        <w:t xml:space="preserve">, </w:t>
      </w:r>
      <w:r w:rsidRPr="00786648">
        <w:rPr>
          <w:szCs w:val="28"/>
        </w:rPr>
        <w:object w:dxaOrig="760" w:dyaOrig="320">
          <v:shape id="_x0000_i1029" type="#_x0000_t75" style="width:38.1pt;height:15.75pt" o:ole="" filled="t">
            <v:fill color2="black"/>
            <v:imagedata r:id="rId16" o:title=""/>
          </v:shape>
          <o:OLEObject Type="Embed" ProgID="Equation.3" ShapeID="_x0000_i1029" DrawAspect="Content" ObjectID="_1772618686" r:id="rId17"/>
        </w:object>
      </w:r>
      <w:r w:rsidRPr="00786648">
        <w:rPr>
          <w:szCs w:val="28"/>
        </w:rPr>
        <w:t>.</w:t>
      </w:r>
      <w:proofErr w:type="gramEnd"/>
      <w:r w:rsidRPr="00786648">
        <w:rPr>
          <w:szCs w:val="28"/>
        </w:rPr>
        <w:t xml:space="preserve"> Для набора цифр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не курсив(!), не жирный (устанавливается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 xml:space="preserve">): например, 1, 2, 15. Размер шрифта для переменных и цифр – 14 пунктов. Размеры остальных элементов формул (устанавливаются в настройках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):</w:t>
      </w:r>
    </w:p>
    <w:p w:rsidR="000A2AFD" w:rsidRPr="00786648" w:rsidRDefault="000A2AFD" w:rsidP="00096CE0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индекс – 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мелкий индекс – 6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символ (знаки суммы, интеграла) – 18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 xml:space="preserve">мелкий символ – 12 пунктов.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обозначения векторов, матриц допустимо использование других элементов стилистического оформления шрифтов, например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не курсивных, жирных букв, шрифта </w:t>
      </w:r>
      <w:proofErr w:type="spellStart"/>
      <w:r w:rsidRPr="00786648">
        <w:rPr>
          <w:szCs w:val="28"/>
        </w:rPr>
        <w:t>Arial</w:t>
      </w:r>
      <w:proofErr w:type="spellEnd"/>
      <w:r w:rsidRPr="00786648">
        <w:rPr>
          <w:szCs w:val="28"/>
        </w:rPr>
        <w:t xml:space="preserve"> и т. п.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стандартных функций (тригонометрических, логарифмических и т. п.), а также для специальных символов (</w:t>
      </w:r>
      <w:proofErr w:type="spellStart"/>
      <w:r w:rsidRPr="00786648">
        <w:rPr>
          <w:szCs w:val="28"/>
        </w:rPr>
        <w:t>sup</w:t>
      </w:r>
      <w:proofErr w:type="spellEnd"/>
      <w:r w:rsidRPr="00786648">
        <w:rPr>
          <w:szCs w:val="28"/>
        </w:rPr>
        <w:t xml:space="preserve">, </w:t>
      </w:r>
      <w:proofErr w:type="spellStart"/>
      <w:r w:rsidRPr="00786648">
        <w:rPr>
          <w:szCs w:val="28"/>
        </w:rPr>
        <w:t>inf</w:t>
      </w:r>
      <w:proofErr w:type="spellEnd"/>
      <w:r w:rsidRPr="00786648">
        <w:rPr>
          <w:szCs w:val="28"/>
        </w:rPr>
        <w:t xml:space="preserve"> и т. п.) следует использовать шрифт </w:t>
      </w:r>
      <w:proofErr w:type="spellStart"/>
      <w:r w:rsidRPr="00786648">
        <w:rPr>
          <w:szCs w:val="28"/>
        </w:rPr>
        <w:t>Times</w:t>
      </w:r>
      <w:proofErr w:type="spellEnd"/>
      <w:r w:rsidRPr="00786648">
        <w:rPr>
          <w:szCs w:val="28"/>
        </w:rPr>
        <w:t xml:space="preserve">, не жирный, не курсив (что соответствует стандартным настройкам </w:t>
      </w:r>
      <w:proofErr w:type="spellStart"/>
      <w:r w:rsidRPr="00786648">
        <w:rPr>
          <w:szCs w:val="28"/>
        </w:rPr>
        <w:t>Microsoft</w:t>
      </w:r>
      <w:proofErr w:type="spellEnd"/>
      <w:r w:rsidRPr="00786648">
        <w:rPr>
          <w:szCs w:val="28"/>
        </w:rPr>
        <w:t xml:space="preserve"> </w:t>
      </w:r>
      <w:proofErr w:type="spellStart"/>
      <w:r w:rsidRPr="00786648">
        <w:rPr>
          <w:szCs w:val="28"/>
        </w:rPr>
        <w:t>Equation</w:t>
      </w:r>
      <w:proofErr w:type="spellEnd"/>
      <w:r w:rsidRPr="00786648">
        <w:rPr>
          <w:szCs w:val="28"/>
        </w:rPr>
        <w:t>), например,</w:t>
      </w:r>
    </w:p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color w:val="0000FF"/>
          <w:szCs w:val="28"/>
        </w:rPr>
      </w:pPr>
      <w:r w:rsidRPr="00786648">
        <w:rPr>
          <w:position w:val="-10"/>
          <w:szCs w:val="28"/>
        </w:rPr>
        <w:object w:dxaOrig="1440" w:dyaOrig="340">
          <v:shape id="_x0000_i1030" type="#_x0000_t75" style="width:1in;height:18.15pt" o:ole="" filled="t">
            <v:fill color2="black"/>
            <v:imagedata r:id="rId18" o:title=""/>
          </v:shape>
          <o:OLEObject Type="Embed" ProgID="Equation.3" ShapeID="_x0000_i1030" DrawAspect="Content" ObjectID="_1772618687" r:id="rId19"/>
        </w:object>
      </w:r>
      <w:r w:rsidRPr="00786648">
        <w:rPr>
          <w:color w:val="0000FF"/>
          <w:szCs w:val="28"/>
        </w:rPr>
        <w:t>.</w:t>
      </w:r>
    </w:p>
    <w:p w:rsidR="00F60283" w:rsidRPr="00786648" w:rsidRDefault="00F60283" w:rsidP="00A769E5">
      <w:pPr>
        <w:pStyle w:val="14-1"/>
        <w:spacing w:line="360" w:lineRule="auto"/>
        <w:ind w:firstLine="709"/>
        <w:rPr>
          <w:color w:val="0000FF"/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3" w:name="_Toc274425000"/>
      <w:bookmarkStart w:id="14" w:name="_Toc333994595"/>
      <w:bookmarkStart w:id="15" w:name="_Toc23159012"/>
      <w:r w:rsidRPr="00786648">
        <w:rPr>
          <w:sz w:val="28"/>
          <w:szCs w:val="28"/>
        </w:rPr>
        <w:lastRenderedPageBreak/>
        <w:t>3.3</w:t>
      </w:r>
      <w:r w:rsidR="000A2AFD" w:rsidRPr="00786648">
        <w:rPr>
          <w:sz w:val="28"/>
          <w:szCs w:val="28"/>
        </w:rPr>
        <w:t xml:space="preserve"> Оформление списков</w:t>
      </w:r>
      <w:bookmarkEnd w:id="13"/>
      <w:bookmarkEnd w:id="14"/>
      <w:bookmarkEnd w:id="15"/>
    </w:p>
    <w:p w:rsidR="00096CE0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i/>
          <w:szCs w:val="28"/>
        </w:rPr>
        <w:t>Маркированный список (наиболее предпочтителен).</w:t>
      </w:r>
      <w:r w:rsidRPr="00786648">
        <w:rPr>
          <w:szCs w:val="28"/>
        </w:rPr>
        <w:t xml:space="preserve"> При необходимости можно использовать в тексте перечисления типа списков, с обязательным использованием соответствующего раздела в меню «Формат» текстового редактора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 xml:space="preserve">. </w:t>
      </w:r>
    </w:p>
    <w:p w:rsidR="00096CE0" w:rsidRPr="00786648" w:rsidRDefault="009B7699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noProof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3192780</wp:posOffset>
            </wp:positionH>
            <wp:positionV relativeFrom="paragraph">
              <wp:posOffset>87630</wp:posOffset>
            </wp:positionV>
            <wp:extent cx="2964180" cy="3230880"/>
            <wp:effectExtent l="19050" t="0" r="762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323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AFD" w:rsidRPr="00786648">
        <w:rPr>
          <w:szCs w:val="28"/>
        </w:rPr>
        <w:t>При этом наиболее предпочтительным видом списков является маркированный список: «</w:t>
      </w:r>
      <w:r w:rsidR="00096CE0" w:rsidRPr="00786648">
        <w:rPr>
          <w:szCs w:val="28"/>
        </w:rPr>
        <w:t>–</w:t>
      </w:r>
      <w:r w:rsidR="000A2AFD" w:rsidRPr="00786648">
        <w:rPr>
          <w:szCs w:val="28"/>
        </w:rPr>
        <w:t xml:space="preserve">». </w:t>
      </w:r>
      <w:r w:rsidR="000A2AFD" w:rsidRPr="00786648">
        <w:rPr>
          <w:i/>
          <w:szCs w:val="28"/>
        </w:rPr>
        <w:t xml:space="preserve">Знак маркировки должен находиться в положении </w:t>
      </w:r>
      <w:r w:rsidR="000A2AFD" w:rsidRPr="00786648">
        <w:rPr>
          <w:b/>
          <w:i/>
          <w:szCs w:val="28"/>
        </w:rPr>
        <w:t>начала красной строки</w:t>
      </w:r>
      <w:r w:rsidR="000A2AFD" w:rsidRPr="00786648">
        <w:rPr>
          <w:i/>
          <w:szCs w:val="28"/>
        </w:rPr>
        <w:t>.</w:t>
      </w:r>
      <w:r w:rsidR="000A2AFD" w:rsidRPr="00786648">
        <w:rPr>
          <w:szCs w:val="28"/>
        </w:rPr>
        <w:t xml:space="preserve">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Расстояние от маркировки до текста в списке должно составлять 0,63 сантиметра (что обычно соответствует стандартным настройкам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 xml:space="preserve">). Если текст в пункте списка переходит на следующую строку, то он должен быть выровнен как по левому, так и по правому краям, если текст не переходит на следующую строку, то он выравнивается по левому краю. Пример оформления такого списка: </w:t>
      </w:r>
    </w:p>
    <w:p w:rsidR="000A2AFD" w:rsidRPr="00786648" w:rsidRDefault="000A2AFD" w:rsidP="00096CE0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управляет функционированием системы;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выполняет функции интеллектуального конфигуратора, реализующего автоматическое построение функциональной схемы обработки информации на уровне отдельных компонент системы, в зависимости от возникающих на объекте задач;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При этом текст в списке должен начинаться с маленькой (строчной) буквы, а заканчиваться – точкой с запятой (за исключением, конечно, последнего пункта в списке, заканчивающегося точкой).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b/>
          <w:szCs w:val="28"/>
        </w:rPr>
        <w:t>Нумерованный список.</w:t>
      </w:r>
      <w:r w:rsidRPr="00786648">
        <w:rPr>
          <w:szCs w:val="28"/>
        </w:rPr>
        <w:t xml:space="preserve"> Если по каким-либо причинам авторам необходимо использовать нумерованный список, то основные характеристики формата такого </w:t>
      </w:r>
      <w:r w:rsidRPr="00786648">
        <w:rPr>
          <w:szCs w:val="28"/>
        </w:rPr>
        <w:lastRenderedPageBreak/>
        <w:t xml:space="preserve">списка (положение нумератора, расположение и выравнивание текста) эквивалентны маркированному списку. При этом в качестве нумератора наиболее предпочтительной является цифровая нумерация со скобкой. Пример оформления такого списка: </w:t>
      </w:r>
    </w:p>
    <w:p w:rsidR="000A2AFD" w:rsidRPr="00786648" w:rsidRDefault="000A2AFD" w:rsidP="00096CE0">
      <w:pPr>
        <w:spacing w:before="0" w:after="0" w:line="360" w:lineRule="auto"/>
        <w:ind w:firstLine="720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управляет функционированием системы;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  <w:tab w:val="left" w:pos="1134"/>
        </w:tabs>
        <w:spacing w:before="0" w:after="0" w:line="360" w:lineRule="auto"/>
        <w:ind w:left="0" w:firstLine="70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выполняет функции интеллектуального конфигуратора, реализующего автоматическое построение функциональной схемы обработки информации на уровне отдельных компонент системы, в зависимости от возникающих на объекте за</w:t>
      </w:r>
      <w:r w:rsidR="00E80D80" w:rsidRPr="00786648">
        <w:rPr>
          <w:color w:val="0000FF"/>
          <w:sz w:val="28"/>
          <w:szCs w:val="28"/>
        </w:rPr>
        <w:t>дач.</w:t>
      </w:r>
    </w:p>
    <w:p w:rsidR="009B7699" w:rsidRPr="00786648" w:rsidRDefault="009B7699" w:rsidP="00E80D80">
      <w:pPr>
        <w:pStyle w:val="2"/>
        <w:rPr>
          <w:sz w:val="28"/>
          <w:szCs w:val="28"/>
        </w:rPr>
      </w:pPr>
      <w:bookmarkStart w:id="16" w:name="_Toc274425001"/>
      <w:bookmarkStart w:id="17" w:name="_Toc333994596"/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8" w:name="_Toc23159013"/>
      <w:r w:rsidRPr="00786648">
        <w:rPr>
          <w:sz w:val="28"/>
          <w:szCs w:val="28"/>
        </w:rPr>
        <w:t>3.4</w:t>
      </w:r>
      <w:r w:rsidR="000A2AFD" w:rsidRPr="00786648">
        <w:rPr>
          <w:sz w:val="28"/>
          <w:szCs w:val="28"/>
        </w:rPr>
        <w:t xml:space="preserve"> Оформление таблиц</w:t>
      </w:r>
      <w:bookmarkEnd w:id="16"/>
      <w:bookmarkEnd w:id="17"/>
      <w:bookmarkEnd w:id="18"/>
    </w:p>
    <w:p w:rsidR="00E53FF3" w:rsidRPr="00786648" w:rsidRDefault="00E53FF3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Оформление таблиц должно соответствовать ГОСТ 1.5 и ГОСТ 2.105.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Таблицы помещаются в тексте в порядке ссылки на них по окончании того абзаца, в котором данная таблица была первый раз упомянута или на следующей странице.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Если таблица занимает около одной страницы, то целесообразно поместить ее на отдельной странице сразу после страницы с первым упоминанием о ней.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Каждая таблица должна иметь нумерационный и тематический заголовок.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Нумерационный заголовок нужен для того, чтобы упростить связь таблицы с текстом; при ссылке в тесте достаточно указать: таблица 3. Таблицы нумеруются последовательно </w:t>
      </w:r>
      <w:r w:rsidR="00DA622D" w:rsidRPr="00786648">
        <w:rPr>
          <w:szCs w:val="28"/>
        </w:rPr>
        <w:t>сквозной нумерацией</w:t>
      </w:r>
      <w:r w:rsidRPr="00786648">
        <w:rPr>
          <w:szCs w:val="28"/>
        </w:rPr>
        <w:t>, в порядке упоминания, арабскими цифрами. Слово «Таблица» (с заглавной буквы)</w:t>
      </w:r>
      <w:r w:rsidR="00471390" w:rsidRPr="00786648">
        <w:rPr>
          <w:szCs w:val="28"/>
        </w:rPr>
        <w:t xml:space="preserve"> печатается шрифтом с разреженным интервалом</w:t>
      </w:r>
      <w:r w:rsidRPr="00786648">
        <w:rPr>
          <w:szCs w:val="28"/>
        </w:rPr>
        <w:t xml:space="preserve">. </w:t>
      </w:r>
      <w:r w:rsidR="00471390" w:rsidRPr="00786648">
        <w:rPr>
          <w:szCs w:val="28"/>
        </w:rPr>
        <w:t xml:space="preserve">После слова «Таблица» ставится её порядковый номер, без точки, далее пишется название таблицы. </w:t>
      </w:r>
      <w:r w:rsidRPr="00786648">
        <w:rPr>
          <w:szCs w:val="28"/>
        </w:rPr>
        <w:t xml:space="preserve">Между словом «Таблица» и предшествующим абзацем оставляется одна пустая строка. </w:t>
      </w:r>
    </w:p>
    <w:p w:rsidR="009B7699" w:rsidRDefault="009B7699" w:rsidP="00096CE0">
      <w:pPr>
        <w:pStyle w:val="14-1"/>
        <w:spacing w:line="360" w:lineRule="auto"/>
        <w:rPr>
          <w:szCs w:val="28"/>
        </w:rPr>
      </w:pPr>
    </w:p>
    <w:p w:rsidR="005066DC" w:rsidRDefault="005066DC" w:rsidP="00096CE0">
      <w:pPr>
        <w:pStyle w:val="14-1"/>
        <w:spacing w:line="360" w:lineRule="auto"/>
        <w:rPr>
          <w:szCs w:val="28"/>
        </w:rPr>
      </w:pPr>
    </w:p>
    <w:p w:rsidR="00B66A6C" w:rsidRDefault="00B66A6C" w:rsidP="00096CE0">
      <w:pPr>
        <w:pStyle w:val="14-1"/>
        <w:spacing w:line="360" w:lineRule="auto"/>
        <w:rPr>
          <w:szCs w:val="28"/>
        </w:rPr>
      </w:pPr>
    </w:p>
    <w:p w:rsidR="00B66A6C" w:rsidRPr="00786648" w:rsidRDefault="00B66A6C" w:rsidP="00096CE0">
      <w:pPr>
        <w:pStyle w:val="14-1"/>
        <w:spacing w:line="360" w:lineRule="auto"/>
        <w:rPr>
          <w:szCs w:val="28"/>
        </w:rPr>
      </w:pPr>
    </w:p>
    <w:p w:rsidR="0096066F" w:rsidRPr="00786648" w:rsidRDefault="0096066F" w:rsidP="0096066F">
      <w:pPr>
        <w:spacing w:before="0" w:after="0" w:line="360" w:lineRule="auto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lastRenderedPageBreak/>
        <w:t>Пример:</w:t>
      </w:r>
    </w:p>
    <w:p w:rsidR="000A2AFD" w:rsidRPr="00786648" w:rsidRDefault="000A2AFD" w:rsidP="0096066F">
      <w:pPr>
        <w:pStyle w:val="14-1"/>
        <w:ind w:firstLine="0"/>
        <w:rPr>
          <w:color w:val="0000FF"/>
          <w:szCs w:val="28"/>
        </w:rPr>
      </w:pPr>
      <w:r w:rsidRPr="00786648">
        <w:rPr>
          <w:color w:val="0000FF"/>
          <w:spacing w:val="20"/>
          <w:szCs w:val="28"/>
        </w:rPr>
        <w:t>Таблица</w:t>
      </w:r>
      <w:r w:rsidRPr="00786648">
        <w:rPr>
          <w:color w:val="0000FF"/>
          <w:szCs w:val="28"/>
        </w:rPr>
        <w:t xml:space="preserve"> 1</w:t>
      </w:r>
      <w:r w:rsidRPr="00786648">
        <w:rPr>
          <w:i/>
          <w:color w:val="0000FF"/>
          <w:szCs w:val="28"/>
        </w:rPr>
        <w:t xml:space="preserve"> </w:t>
      </w:r>
      <w:r w:rsidRPr="00786648">
        <w:rPr>
          <w:color w:val="0000FF"/>
          <w:szCs w:val="28"/>
        </w:rPr>
        <w:t xml:space="preserve">Заголовок таблицы печатается шрифтом размером 14 пунктов и при необходимости может быть продолжен на следующей строке с выравниванием по </w:t>
      </w:r>
      <w:r w:rsidR="002300FF" w:rsidRPr="00786648">
        <w:rPr>
          <w:color w:val="0000FF"/>
          <w:szCs w:val="28"/>
        </w:rPr>
        <w:t>ширине таблицы</w:t>
      </w:r>
    </w:p>
    <w:p w:rsidR="000A2AFD" w:rsidRPr="00786648" w:rsidRDefault="009B7699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5934075" cy="762000"/>
            <wp:effectExtent l="19050" t="0" r="952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FD" w:rsidRPr="00786648" w:rsidRDefault="000A2AFD" w:rsidP="002300FF">
      <w:pPr>
        <w:spacing w:before="0" w:after="0" w:line="360" w:lineRule="auto"/>
        <w:rPr>
          <w:sz w:val="28"/>
          <w:szCs w:val="28"/>
        </w:rPr>
      </w:pP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После таблицы оставляется одна пустая строка и продолжается печать основного текста. Текст внутри таблицы, включая заголовки столбцов и строк, печатается шрифтом 12 пунктов через один интервал. Заголовки столбцов центрируются по ширине столбца, а заголовки строк выравниваются по левому краю. 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Заголовки граф таблицы начинаются с прописных букв, а подзаголовки могут начинаться со строчных букв, если они составляют одно предложение с заголовком. Подзаголовки, имеющие самостоятельное значение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пишут с прописной буквы, в конце заголовков и подзаголовков таблиц знаки препинания не ставят. Заголовки таблиц пишут в единственном числе.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Таблицу следует размещать «центрировано» по отношению к левому и правому краям печати. Желательно, чтобы таблица занимала всю ширину области печати. В то же время при «небольших размерах» столбцов возможно расположение таблицы, при котором ее левая и правая границы равноудалены от левого и правого краев печати соответственно.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Таблицу с большим количеством строк допускается переносить на другую страницу, при этом тематический заголовок не повторяют, а пишут в </w:t>
      </w:r>
      <w:r w:rsidR="002300FF" w:rsidRPr="00786648">
        <w:rPr>
          <w:szCs w:val="28"/>
        </w:rPr>
        <w:t>левом</w:t>
      </w:r>
      <w:r w:rsidRPr="00786648">
        <w:rPr>
          <w:szCs w:val="28"/>
        </w:rPr>
        <w:t xml:space="preserve"> верхнем углу над таблицей «</w:t>
      </w:r>
      <w:r w:rsidRPr="00786648">
        <w:rPr>
          <w:color w:val="0000FF"/>
          <w:szCs w:val="28"/>
        </w:rPr>
        <w:t>Продолжение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или «</w:t>
      </w:r>
      <w:r w:rsidRPr="00786648">
        <w:rPr>
          <w:color w:val="0000FF"/>
          <w:szCs w:val="28"/>
        </w:rPr>
        <w:t>Окончание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для обозначения последней части таблицы. При этом в первой части таблицы вводят строку с нумерацией столбцов, которую помещают на последующих частях таблицы.</w:t>
      </w: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</w:p>
    <w:p w:rsidR="000A2AFD" w:rsidRPr="00786648" w:rsidRDefault="000A2AFD" w:rsidP="0059646C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</w:pPr>
            <w:r w:rsidRPr="00786648"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p w:rsidR="007B5464" w:rsidRPr="00786648" w:rsidRDefault="007B5464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ab/>
        <w:t>Продолжение таблицы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2300F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Допускается использовать возможность текстового процессора MS 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автоматически переносить заголовок таблицы на последующие страницы: </w:t>
      </w:r>
    </w:p>
    <w:p w:rsidR="009B7699" w:rsidRPr="00786648" w:rsidRDefault="009B7699" w:rsidP="002300FF">
      <w:pPr>
        <w:spacing w:before="0" w:after="0" w:line="360" w:lineRule="auto"/>
        <w:ind w:firstLine="709"/>
        <w:rPr>
          <w:sz w:val="28"/>
          <w:szCs w:val="28"/>
        </w:rPr>
      </w:pP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9" w:name="_Toc274425002"/>
      <w:bookmarkStart w:id="20" w:name="_Toc333994597"/>
      <w:bookmarkStart w:id="21" w:name="_Toc23159014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5</w:t>
      </w:r>
      <w:r w:rsidR="000A2AFD" w:rsidRPr="00786648">
        <w:rPr>
          <w:sz w:val="28"/>
          <w:szCs w:val="28"/>
        </w:rPr>
        <w:t xml:space="preserve"> Оформление рисунков</w:t>
      </w:r>
      <w:bookmarkEnd w:id="19"/>
      <w:bookmarkEnd w:id="20"/>
      <w:bookmarkEnd w:id="21"/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Все иллюстрации (фотографии, схемы, чертежи, рисунки и пр.) помещаются в тексте в порядке ссылки на них по окончании того абзаца, в котором данный рисунок был первый раз упомянут. Если рисунок занимает около одной страницы, то целесообразно поместить его на отдельной странице сразу после страницы с первым упоминанием о нем.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Иллюстрации, за исключением иллюстрации приложений, следует нумеровать арабскими цифрами сквозной нумерацией.</w:t>
      </w:r>
      <w:r w:rsidR="00BE1E22" w:rsidRPr="00786648">
        <w:rPr>
          <w:szCs w:val="28"/>
        </w:rPr>
        <w:t xml:space="preserve"> Номер рисунка может состоять из номера раздела и порядкового номера рисунка, разделенных точкой</w:t>
      </w:r>
      <w:r w:rsidR="003F073E" w:rsidRPr="00786648">
        <w:rPr>
          <w:szCs w:val="28"/>
        </w:rPr>
        <w:t xml:space="preserve">. 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Слово «</w:t>
      </w:r>
      <w:r w:rsidR="00BE1E22" w:rsidRPr="00786648">
        <w:rPr>
          <w:szCs w:val="28"/>
        </w:rPr>
        <w:t>Р</w:t>
      </w:r>
      <w:r w:rsidRPr="00786648">
        <w:rPr>
          <w:szCs w:val="28"/>
        </w:rPr>
        <w:t>исунок» и его наименование располагают посередине строки</w:t>
      </w:r>
      <w:r w:rsidR="00BE1E22" w:rsidRPr="00786648">
        <w:rPr>
          <w:szCs w:val="28"/>
        </w:rPr>
        <w:t>.</w:t>
      </w:r>
    </w:p>
    <w:p w:rsidR="000A2AFD" w:rsidRPr="00786648" w:rsidRDefault="00BE1E22" w:rsidP="00BE1E22">
      <w:pPr>
        <w:spacing w:before="0" w:after="0" w:line="360" w:lineRule="auto"/>
        <w:rPr>
          <w:sz w:val="28"/>
          <w:szCs w:val="28"/>
        </w:rPr>
      </w:pPr>
      <w:r w:rsidRPr="00786648">
        <w:rPr>
          <w:color w:val="0000FF"/>
          <w:sz w:val="28"/>
          <w:szCs w:val="28"/>
        </w:rPr>
        <w:tab/>
      </w:r>
      <w:r w:rsidR="000A2AFD" w:rsidRPr="00786648">
        <w:rPr>
          <w:sz w:val="28"/>
          <w:szCs w:val="28"/>
        </w:rPr>
        <w:t>Между этим абзацем и рисунком оставляется одна пустая строка. Положение рисунка на странице центрируется. Иллюстрации должны быть расположены так, чтобы их было удобно рассматривать без поворота текста или путем переворачивания по часовой стрелке.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При ссылк</w:t>
      </w:r>
      <w:r w:rsidR="00BE1E22" w:rsidRPr="00786648">
        <w:rPr>
          <w:szCs w:val="28"/>
        </w:rPr>
        <w:t>ах на иллюстрации следует писать «…. В соответствии с рисунком 2».</w:t>
      </w:r>
      <w:r w:rsidRPr="00786648">
        <w:rPr>
          <w:szCs w:val="28"/>
        </w:rPr>
        <w:t xml:space="preserve"> </w:t>
      </w:r>
    </w:p>
    <w:p w:rsidR="0059646C" w:rsidRPr="00786648" w:rsidRDefault="0059646C" w:rsidP="002300FF">
      <w:pPr>
        <w:pStyle w:val="14-1"/>
        <w:spacing w:line="360" w:lineRule="auto"/>
        <w:ind w:firstLine="709"/>
        <w:rPr>
          <w:szCs w:val="28"/>
        </w:rPr>
      </w:pPr>
    </w:p>
    <w:p w:rsidR="00BE1E22" w:rsidRPr="00786648" w:rsidRDefault="00BE1E22" w:rsidP="00BE1E22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9B7699" w:rsidP="000A2AFD">
      <w:pPr>
        <w:pStyle w:val="14-1"/>
        <w:ind w:firstLine="0"/>
        <w:jc w:val="center"/>
        <w:rPr>
          <w:szCs w:val="28"/>
        </w:rPr>
      </w:pPr>
      <w:r w:rsidRPr="00786648">
        <w:rPr>
          <w:noProof/>
          <w:szCs w:val="28"/>
          <w:lang w:eastAsia="ru-RU"/>
        </w:rPr>
        <w:drawing>
          <wp:inline distT="0" distB="0" distL="0" distR="0">
            <wp:extent cx="2533650" cy="1181100"/>
            <wp:effectExtent l="19050" t="0" r="0" b="0"/>
            <wp:docPr id="8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 t="-595" r="-31" b="-1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Рис</w:t>
      </w:r>
      <w:r w:rsidR="00E80D80" w:rsidRPr="00786648">
        <w:rPr>
          <w:color w:val="0000FF"/>
          <w:sz w:val="28"/>
          <w:szCs w:val="28"/>
        </w:rPr>
        <w:t>унок</w:t>
      </w:r>
      <w:r w:rsidRPr="00786648">
        <w:rPr>
          <w:color w:val="0000FF"/>
          <w:sz w:val="28"/>
          <w:szCs w:val="28"/>
        </w:rPr>
        <w:t xml:space="preserve"> 8 </w:t>
      </w:r>
      <w:r w:rsidR="00BE1E22" w:rsidRPr="00786648">
        <w:rPr>
          <w:color w:val="0000FF"/>
          <w:sz w:val="28"/>
          <w:szCs w:val="28"/>
        </w:rPr>
        <w:t>– Наименование</w:t>
      </w:r>
      <w:r w:rsidRPr="00786648">
        <w:rPr>
          <w:color w:val="0000FF"/>
          <w:sz w:val="28"/>
          <w:szCs w:val="28"/>
        </w:rPr>
        <w:t xml:space="preserve"> рисунк</w:t>
      </w:r>
      <w:r w:rsidR="00BE1E22" w:rsidRPr="00786648">
        <w:rPr>
          <w:color w:val="0000FF"/>
          <w:sz w:val="28"/>
          <w:szCs w:val="28"/>
        </w:rPr>
        <w:t>а</w:t>
      </w:r>
      <w:r w:rsidRPr="00786648">
        <w:rPr>
          <w:color w:val="0000FF"/>
          <w:sz w:val="28"/>
          <w:szCs w:val="28"/>
        </w:rPr>
        <w:t xml:space="preserve"> выравнивается по центру, </w:t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печатается нежирным шрифтом размером 14 пунктов </w:t>
      </w:r>
    </w:p>
    <w:p w:rsidR="000A2AFD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и при необходимости </w:t>
      </w:r>
      <w:r w:rsidR="00BE1E22" w:rsidRPr="00786648">
        <w:rPr>
          <w:color w:val="0000FF"/>
          <w:sz w:val="28"/>
          <w:szCs w:val="28"/>
        </w:rPr>
        <w:t xml:space="preserve">оно </w:t>
      </w:r>
      <w:r w:rsidRPr="00786648">
        <w:rPr>
          <w:color w:val="0000FF"/>
          <w:sz w:val="28"/>
          <w:szCs w:val="28"/>
        </w:rPr>
        <w:t>может быть продолжен</w:t>
      </w:r>
      <w:r w:rsidR="00BE1E22" w:rsidRPr="00786648">
        <w:rPr>
          <w:color w:val="0000FF"/>
          <w:sz w:val="28"/>
          <w:szCs w:val="28"/>
        </w:rPr>
        <w:t>о</w:t>
      </w:r>
      <w:r w:rsidRPr="00786648">
        <w:rPr>
          <w:color w:val="0000FF"/>
          <w:sz w:val="28"/>
          <w:szCs w:val="28"/>
        </w:rPr>
        <w:t xml:space="preserve"> на следующей строке</w:t>
      </w:r>
    </w:p>
    <w:p w:rsidR="0059646C" w:rsidRPr="00786648" w:rsidRDefault="0059646C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После подрисуночной подписи оставляется одна пустая строка и продолжается печать текста. </w:t>
      </w:r>
    </w:p>
    <w:p w:rsidR="009B7699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22" w:name="_Toc274425003"/>
      <w:bookmarkStart w:id="23" w:name="_Toc333994598"/>
      <w:bookmarkStart w:id="24" w:name="_Toc23159015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6</w:t>
      </w:r>
      <w:r w:rsidR="000A2AFD" w:rsidRPr="00786648">
        <w:rPr>
          <w:sz w:val="28"/>
          <w:szCs w:val="28"/>
        </w:rPr>
        <w:t xml:space="preserve"> Оформление списка </w:t>
      </w:r>
      <w:bookmarkEnd w:id="22"/>
      <w:bookmarkEnd w:id="23"/>
      <w:r w:rsidR="00E10AFC" w:rsidRPr="00786648">
        <w:rPr>
          <w:sz w:val="28"/>
          <w:szCs w:val="28"/>
        </w:rPr>
        <w:t>использованных источников</w:t>
      </w:r>
      <w:bookmarkEnd w:id="24"/>
    </w:p>
    <w:p w:rsidR="00E1466F" w:rsidRDefault="00D86FCE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При составлении библиографического описания следует руководствоваться </w:t>
      </w:r>
      <w:r w:rsidR="00E1466F" w:rsidRPr="00E1466F">
        <w:rPr>
          <w:szCs w:val="28"/>
        </w:rPr>
        <w:t>ГОСТ Р 7.0.100–2018 «Библиографическая запись. Библиографическое описание. Общие требования и правила составления»</w:t>
      </w:r>
      <w:r w:rsidR="00E1466F">
        <w:rPr>
          <w:szCs w:val="28"/>
        </w:rPr>
        <w:t xml:space="preserve">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В начале списка рекомендуется располагать нормативные и руководящие материалы.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Нормативные акты располагаются по юридической силе: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1. Международные нормативные акты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2. Конституция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3. Федеральные конституционные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4. Постановления Конституционного Суда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5. Кодексы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6. Федеральные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7.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8. Указы Президента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9. Акты Правительства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 xml:space="preserve">а) постановления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10. Акты Верховного и Высшего Арбитражного Судов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11. Нормативные акты министерств и ведомств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а) постановления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приказы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в)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г) письма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12. Региональные нормативные акты (в том же порядке, как и российские)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13. ГОСТы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14. СНиПы, СП, </w:t>
      </w:r>
      <w:proofErr w:type="spellStart"/>
      <w:r w:rsidRPr="00786648">
        <w:rPr>
          <w:szCs w:val="28"/>
        </w:rPr>
        <w:t>ЕНИРы</w:t>
      </w:r>
      <w:proofErr w:type="spellEnd"/>
      <w:r w:rsidRPr="00786648">
        <w:rPr>
          <w:szCs w:val="28"/>
        </w:rPr>
        <w:t xml:space="preserve">, </w:t>
      </w:r>
      <w:proofErr w:type="spellStart"/>
      <w:r w:rsidRPr="00786648">
        <w:rPr>
          <w:szCs w:val="28"/>
        </w:rPr>
        <w:t>ВНИРы</w:t>
      </w:r>
      <w:proofErr w:type="spellEnd"/>
      <w:r w:rsidRPr="00786648">
        <w:rPr>
          <w:szCs w:val="28"/>
        </w:rPr>
        <w:t xml:space="preserve"> и др.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 Расположение внутри равных по юридической силе документов - по дате принятия.</w:t>
      </w:r>
    </w:p>
    <w:p w:rsidR="000B63B1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остальных источников</w:t>
      </w:r>
      <w:r w:rsidR="0059646C" w:rsidRPr="00786648">
        <w:rPr>
          <w:szCs w:val="28"/>
        </w:rPr>
        <w:t>, за исключением электронных источников,</w:t>
      </w:r>
      <w:r w:rsidRPr="00786648">
        <w:rPr>
          <w:szCs w:val="28"/>
        </w:rPr>
        <w:t xml:space="preserve"> применяется </w:t>
      </w:r>
      <w:r w:rsidR="00A22FDE" w:rsidRPr="00786648">
        <w:rPr>
          <w:szCs w:val="28"/>
        </w:rPr>
        <w:t>алфавитная группировка. Библиографические записи в таком списке располагаются в строгом алфавите фамилий авторов и заглавий произведений, если автор не указан. Работы одного автора группируют по алфавиту их названий, авторов</w:t>
      </w:r>
      <w:r w:rsidRPr="00786648">
        <w:rPr>
          <w:szCs w:val="28"/>
        </w:rPr>
        <w:t xml:space="preserve"> </w:t>
      </w:r>
      <w:r w:rsidR="00A22FDE" w:rsidRPr="00786648">
        <w:rPr>
          <w:szCs w:val="28"/>
        </w:rPr>
        <w:t xml:space="preserve">однофамильцев - по алфавиту инициалов авторов. При перечислении нескольких работ одного автора его фамилию и инициалы указывают каждый раз. Работы одного автора и его работы с соавторами располагаются в списке в алфавите первых слов заглавий, при этом фамилии соавторов не учитываются. При наличии в списке источников на других языках, кроме русского, образуется дополнительный алфавитный ряд в конце списка документов с единой нумерацией по всему списку. </w:t>
      </w:r>
      <w:r w:rsidR="003E7984" w:rsidRPr="00786648">
        <w:rPr>
          <w:szCs w:val="28"/>
        </w:rPr>
        <w:t>Электронные источники располагаются в конце списка также в алфавитном порядке.</w:t>
      </w: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Общие правила литературных ссылок в тексте и оформления списка литературы состоят в следующем:</w:t>
      </w:r>
    </w:p>
    <w:p w:rsidR="000A2AFD" w:rsidRPr="00786648" w:rsidRDefault="000A2AFD" w:rsidP="00253F40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список литературы явл</w:t>
      </w:r>
      <w:r w:rsidR="00837BC3">
        <w:rPr>
          <w:szCs w:val="28"/>
        </w:rPr>
        <w:t>яется нумерованным</w:t>
      </w:r>
      <w:r w:rsidRPr="00786648">
        <w:rPr>
          <w:szCs w:val="28"/>
        </w:rPr>
        <w:t>;</w:t>
      </w:r>
    </w:p>
    <w:p w:rsidR="000A2AFD" w:rsidRPr="00786648" w:rsidRDefault="000A2AFD" w:rsidP="00F2497F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color w:val="FF0000"/>
          <w:szCs w:val="28"/>
        </w:rPr>
        <w:lastRenderedPageBreak/>
        <w:t xml:space="preserve">в тексте ссылки на литературные источники даются в квадратных скобках, </w:t>
      </w:r>
      <w:r w:rsidRPr="005066DC">
        <w:rPr>
          <w:color w:val="000000" w:themeColor="text1"/>
          <w:szCs w:val="28"/>
        </w:rPr>
        <w:t xml:space="preserve">при </w:t>
      </w:r>
      <w:r w:rsidRPr="00786648">
        <w:rPr>
          <w:szCs w:val="28"/>
        </w:rPr>
        <w:t>этом НЕ ставится пробел как после открывающей скобки, так и перед закрывающей скобкой</w:t>
      </w:r>
      <w:r w:rsidR="000B63B1" w:rsidRPr="00786648">
        <w:rPr>
          <w:szCs w:val="28"/>
        </w:rPr>
        <w:t>, знак препинания ставится после ссылки</w:t>
      </w:r>
      <w:r w:rsidRPr="00786648">
        <w:rPr>
          <w:szCs w:val="28"/>
        </w:rPr>
        <w:t>;</w:t>
      </w:r>
    </w:p>
    <w:p w:rsidR="00D828B9" w:rsidRPr="00786648" w:rsidRDefault="00D828B9" w:rsidP="005066DC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Библиографическое описание включает несколько областей разделяемых знаком « </w:t>
      </w:r>
      <w:r w:rsidRPr="00786648">
        <w:rPr>
          <w:color w:val="FF0000"/>
          <w:sz w:val="28"/>
          <w:szCs w:val="28"/>
        </w:rPr>
        <w:t>. –</w:t>
      </w:r>
      <w:r w:rsidRPr="00786648">
        <w:rPr>
          <w:sz w:val="28"/>
          <w:szCs w:val="28"/>
        </w:rPr>
        <w:t xml:space="preserve"> »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Оно может содержать следующие элементы: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заголовок;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основное заглавие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общее обозначение материала;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сведения, относящиеся к заглавию;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ответственности;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издании;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выходные данные;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физическую характеристику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местоположении объекта ссылки в документе (если ссылка на часть документа);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серии;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обозначение и порядковый номер тома или выпуска (для ссылок на публикации в многочастных или сериальных документах);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документе, в котором опубликован объект ссылки;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примечания;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- Международный стандартный номер.</w:t>
      </w:r>
    </w:p>
    <w:p w:rsidR="000D64A8" w:rsidRPr="00786648" w:rsidRDefault="000D64A8" w:rsidP="00F2497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В конце каждого библиографического описания ставится точка!</w:t>
      </w:r>
    </w:p>
    <w:p w:rsidR="00F2497F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Название (заглавие) документа</w:t>
      </w:r>
      <w:r w:rsidR="00464F01" w:rsidRPr="00786648">
        <w:rPr>
          <w:szCs w:val="28"/>
        </w:rPr>
        <w:t xml:space="preserve"> п</w:t>
      </w:r>
      <w:r w:rsidRPr="00786648">
        <w:rPr>
          <w:szCs w:val="28"/>
        </w:rPr>
        <w:t xml:space="preserve">риводят полностью, не изменяя и не сокращая его. Если есть параллельное название (на иностранном языке), приводят его после знака равенства (=) на языке оригинала. </w:t>
      </w:r>
    </w:p>
    <w:p w:rsidR="00487C1E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Обозначение материала. Обозначает класс материала, к которому принадлежит источник. Приводят его сразу после названия с прописной буквы в квадратных скобках полностью, без сокращения.  </w:t>
      </w:r>
    </w:p>
    <w:p w:rsidR="002F4D3A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lastRenderedPageBreak/>
        <w:t xml:space="preserve">Сведения о виде, жанре, переводе документа с другого языка. Приводят в форме и последовательности, данной в источнике, после знака двоеточие (:) со строчной буквы. 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Например: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, Е. Р. Методика преподавания литературы : уроки в основной школе : учебное пособие для вузов / Е. Р. </w:t>
      </w: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- 236 с. - (Образовательный процесс).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описании составной части ресурса не рекомендуется сокращать заглавие идентифицирующего документа, т.е. названия журналов, сборников научных статей, материалов конференций и других источников, в которых находится статья или глава.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Область вида содержания и средства доступа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Область содержит сведения о природе информации, содержащейся в ресурсе, и средстве, обеспечивающем доступ к нему. Занимает место после всех областей описания.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Блок, А. А. Избранное / А. А. Блок ; составитель Е. А. Дьякова. - Москва : АСТ, 2013. - 528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Тихонова, А. Д. Социальные медиа и молодежь: риск </w:t>
      </w:r>
      <w:proofErr w:type="spellStart"/>
      <w:r w:rsidRPr="00487C1E">
        <w:rPr>
          <w:szCs w:val="28"/>
        </w:rPr>
        <w:t>радикализации</w:t>
      </w:r>
      <w:proofErr w:type="spellEnd"/>
      <w:r w:rsidRPr="00487C1E">
        <w:rPr>
          <w:szCs w:val="28"/>
        </w:rPr>
        <w:t xml:space="preserve"> / А. Д. Тихонова. - Текст : электронный // Психология и право. - 2018. - Т. 8. № 4. - С. 55-64. - URL: https://elibrary.ru/download/elibrary_36667433_31226632.pdf (дата обращения 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Термин «непосредственное» используют для ресурсов, содержание которых доступно для использования или восприятия без специализированного устройства непосредственно органами чувств человека (традиционное печатное издание). Термин «электронное» используют для ресурсов, содержание которых доступно с помощью компьютера.</w:t>
      </w: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lastRenderedPageBreak/>
        <w:t>Одночастные библиографические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Книжные издания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Один автор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Симановский, А. Э. Развитие способности к интеллектуальному творчеству у младших школьников : монография / А. Э. Симановский.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- 188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Хуторской, А. В. Педагогика : учебник для вузов / А. В. Хуторской. – Санкт - Петербург : Питер, 2019. - 240 с. - (Учебник для вузов) (Стандарт третьего поколения).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, Е. Р. Методика преподавания литературы: уроки в основной школе : учебное пособие для вузов / Е. Р. </w:t>
      </w:r>
      <w:proofErr w:type="spellStart"/>
      <w:r w:rsidRPr="00487C1E">
        <w:rPr>
          <w:szCs w:val="28"/>
        </w:rPr>
        <w:t>Ядровская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- 236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Два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Старикова, Л. Д. Методология педагогического исследования : учебник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Л. Д. Старикова, С. А. Стариков.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- 348 с. - (Университеты России).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Гурова, Т. Ф. Экология и рациональное природопользование : учебник 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практикум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Т. Ф. Гурова, Л. В. Назаренко.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- 3-е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2018. - 223 с. : ил. - (Бакалавр. Академический курс).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Конотопов</w:t>
      </w:r>
      <w:proofErr w:type="spellEnd"/>
      <w:r w:rsidRPr="00487C1E">
        <w:rPr>
          <w:szCs w:val="28"/>
        </w:rPr>
        <w:t xml:space="preserve">, М. В. История экономики России : учебник для вузов / М. В. </w:t>
      </w:r>
      <w:proofErr w:type="spellStart"/>
      <w:r w:rsidRPr="00487C1E">
        <w:rPr>
          <w:szCs w:val="28"/>
        </w:rPr>
        <w:t>Конотопов</w:t>
      </w:r>
      <w:proofErr w:type="spellEnd"/>
      <w:r w:rsidRPr="00487C1E">
        <w:rPr>
          <w:szCs w:val="28"/>
        </w:rPr>
        <w:t xml:space="preserve">, С. И. </w:t>
      </w:r>
      <w:proofErr w:type="spellStart"/>
      <w:r w:rsidRPr="00487C1E">
        <w:rPr>
          <w:szCs w:val="28"/>
        </w:rPr>
        <w:t>Сметанин</w:t>
      </w:r>
      <w:proofErr w:type="spellEnd"/>
      <w:r w:rsidRPr="00487C1E">
        <w:rPr>
          <w:szCs w:val="28"/>
        </w:rPr>
        <w:t xml:space="preserve">. - 6-е издание, стереотипное. - Москва : </w:t>
      </w:r>
      <w:proofErr w:type="spellStart"/>
      <w:r w:rsidRPr="00487C1E">
        <w:rPr>
          <w:szCs w:val="28"/>
        </w:rPr>
        <w:t>КноРус</w:t>
      </w:r>
      <w:proofErr w:type="spellEnd"/>
      <w:r w:rsidRPr="00487C1E">
        <w:rPr>
          <w:szCs w:val="28"/>
        </w:rPr>
        <w:t>, 2007. - 350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>
        <w:rPr>
          <w:b/>
          <w:szCs w:val="28"/>
        </w:rPr>
        <w:t>Три  и более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Деревянко, А. П. История России с древнейших времен до наших дней : учеб. пособие / А. П. Деревянко, Н. А. </w:t>
      </w:r>
      <w:proofErr w:type="spellStart"/>
      <w:r w:rsidRPr="00487C1E">
        <w:rPr>
          <w:szCs w:val="28"/>
        </w:rPr>
        <w:t>Шабельникова</w:t>
      </w:r>
      <w:proofErr w:type="spellEnd"/>
      <w:r w:rsidRPr="00487C1E">
        <w:rPr>
          <w:szCs w:val="28"/>
        </w:rPr>
        <w:t>, А. В. Усов. - 4-е издание, переработанное и дополненное. - Москва : Проспект, 2018. - 670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lastRenderedPageBreak/>
        <w:t>Берзон</w:t>
      </w:r>
      <w:proofErr w:type="spellEnd"/>
      <w:r w:rsidRPr="00487C1E">
        <w:rPr>
          <w:szCs w:val="28"/>
        </w:rPr>
        <w:t xml:space="preserve">, Н. И. Корпоративные финансы : учебное пособие / Н. И. </w:t>
      </w:r>
      <w:proofErr w:type="spellStart"/>
      <w:r w:rsidRPr="00487C1E">
        <w:rPr>
          <w:szCs w:val="28"/>
        </w:rPr>
        <w:t>Берзон</w:t>
      </w:r>
      <w:proofErr w:type="spellEnd"/>
      <w:r w:rsidRPr="00487C1E">
        <w:rPr>
          <w:szCs w:val="28"/>
        </w:rPr>
        <w:t xml:space="preserve">, Т. В. Теплова, Т. И. Григорьева ; под ред. Н. И. </w:t>
      </w:r>
      <w:proofErr w:type="spellStart"/>
      <w:r w:rsidRPr="00487C1E">
        <w:rPr>
          <w:szCs w:val="28"/>
        </w:rPr>
        <w:t>Берзона</w:t>
      </w:r>
      <w:proofErr w:type="spellEnd"/>
      <w:r w:rsidRPr="00487C1E">
        <w:rPr>
          <w:szCs w:val="28"/>
        </w:rPr>
        <w:t xml:space="preserve">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- 212 с. - (Профессиональное образование).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Шегай</w:t>
      </w:r>
      <w:proofErr w:type="spellEnd"/>
      <w:r w:rsidRPr="00487C1E">
        <w:rPr>
          <w:szCs w:val="28"/>
        </w:rPr>
        <w:t xml:space="preserve">, Н. А. Работа в системе управления обучением MOODLE : учебное пособие / Н. А. </w:t>
      </w:r>
      <w:proofErr w:type="spellStart"/>
      <w:r w:rsidRPr="00487C1E">
        <w:rPr>
          <w:szCs w:val="28"/>
        </w:rPr>
        <w:t>Шегай</w:t>
      </w:r>
      <w:proofErr w:type="spellEnd"/>
      <w:r w:rsidRPr="00487C1E">
        <w:rPr>
          <w:szCs w:val="28"/>
        </w:rPr>
        <w:t xml:space="preserve">, О. И. </w:t>
      </w:r>
      <w:proofErr w:type="spellStart"/>
      <w:r w:rsidRPr="00487C1E">
        <w:rPr>
          <w:szCs w:val="28"/>
        </w:rPr>
        <w:t>Трубицина</w:t>
      </w:r>
      <w:proofErr w:type="spellEnd"/>
      <w:r w:rsidRPr="00487C1E">
        <w:rPr>
          <w:szCs w:val="28"/>
        </w:rPr>
        <w:t>, Л. В. Елизарова; Российский государственный педагогический университет им. А. И. Герцена - Санкт- Петербург: Издательство РГПУ им. А. И. Герцена, 2018. - 96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Библиографическое описание книги под заглавием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составлении описания книги (ресурса), в котором не указаны авторы, приводят сведения о лицах, от имени или при участии которых опубликовано произведение (составители, редакторы). Эти сведения об ответственности (составители, редакторы…) записываются после заглавия за косой чертой.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Гражданский процесс : учебник для вузов / под ред. М. К. </w:t>
      </w:r>
      <w:proofErr w:type="spellStart"/>
      <w:r w:rsidRPr="00487C1E">
        <w:rPr>
          <w:szCs w:val="28"/>
        </w:rPr>
        <w:t>Треушникова</w:t>
      </w:r>
      <w:proofErr w:type="spellEnd"/>
      <w:r w:rsidRPr="00487C1E">
        <w:rPr>
          <w:szCs w:val="28"/>
        </w:rPr>
        <w:t>. – 5-е издание, переработанное и дополненное. – Москва : Статут, 2014. – 959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Деньги, кредит, банки : учебник / под редакцией О. И. Лаврушина ; Финансовый университет при Правительстве Российской Федерации. - 11-е издание, переработанное и дополненное. - Москва : </w:t>
      </w:r>
      <w:proofErr w:type="spellStart"/>
      <w:r w:rsidRPr="00487C1E">
        <w:rPr>
          <w:szCs w:val="28"/>
        </w:rPr>
        <w:t>КноРус</w:t>
      </w:r>
      <w:proofErr w:type="spellEnd"/>
      <w:r w:rsidRPr="00487C1E">
        <w:rPr>
          <w:szCs w:val="28"/>
        </w:rPr>
        <w:t>, 2013. - 448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Арктическое право: состояние и перспективы устойчивого развития : материалы Всероссийской научной конференции, (Мурманск, 24 октября 2017 г.) / научный редактор Н. Ю. </w:t>
      </w:r>
      <w:proofErr w:type="spellStart"/>
      <w:r w:rsidRPr="00487C1E">
        <w:rPr>
          <w:szCs w:val="28"/>
        </w:rPr>
        <w:t>Рашева</w:t>
      </w:r>
      <w:proofErr w:type="spellEnd"/>
      <w:r w:rsidRPr="00487C1E">
        <w:rPr>
          <w:szCs w:val="28"/>
        </w:rPr>
        <w:t>. - Красноярск : Научно- инновационный центр, 2018. - 158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Стратегические перспективы социально-экономического развития Арктической зоны Российской Федерации : материалы Всероссийской научно-практический конференции, (Мурманск, 24-27 дек. 2018 г.).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/ответственный редактор Л. Б. </w:t>
      </w:r>
      <w:proofErr w:type="spellStart"/>
      <w:r w:rsidRPr="00487C1E">
        <w:rPr>
          <w:szCs w:val="28"/>
        </w:rPr>
        <w:t>Сенецкая</w:t>
      </w:r>
      <w:proofErr w:type="spellEnd"/>
      <w:r w:rsidRPr="00487C1E">
        <w:rPr>
          <w:szCs w:val="28"/>
        </w:rPr>
        <w:t>. - Мурманск : МАГУ, 2019. - 229 с. - Текст : непосредственный.</w:t>
      </w: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lastRenderedPageBreak/>
        <w:t xml:space="preserve">Многочастные монографические ресурсы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Описание отдельного тома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Любимова, З. В. Возрастная анатомия и физиология. Учебник. В 2 т. Т. 1 : Организм человека, его регуляторные и интегративные системы / З. 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Любимова, А. А. Никитина. - 2-е издание, переработанное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>, 2019. - 447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отдельной части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Малкова, Н. Н. Биология с основами экологии : тестовые задания. В 2 ч. Ч. 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/ Н. Н. Малкова. – Благовещенск : Изд-во </w:t>
      </w:r>
      <w:proofErr w:type="spellStart"/>
      <w:r w:rsidRPr="00487C1E">
        <w:rPr>
          <w:szCs w:val="28"/>
        </w:rPr>
        <w:t>Дальневост</w:t>
      </w:r>
      <w:proofErr w:type="spellEnd"/>
      <w:r w:rsidRPr="00487C1E">
        <w:rPr>
          <w:szCs w:val="28"/>
        </w:rPr>
        <w:t xml:space="preserve">. гос. </w:t>
      </w:r>
      <w:proofErr w:type="spellStart"/>
      <w:r w:rsidRPr="00487C1E">
        <w:rPr>
          <w:szCs w:val="28"/>
        </w:rPr>
        <w:t>аграр</w:t>
      </w:r>
      <w:proofErr w:type="spellEnd"/>
      <w:r w:rsidRPr="00487C1E">
        <w:rPr>
          <w:szCs w:val="28"/>
        </w:rPr>
        <w:t>. ун-та, 2017.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– 36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Диссертации и авторефераты диссертаций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Европейской Арктики в XVI–XVIII вв.: специальность 07.00.02 “Отечественная история” : диссертация на соискание ученой степени доктора исторических наук / Никонов Сергей Александрович; Мурманский арктический государственный университет. - Мурманск, 2018. - 574 с. - Текст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Европейской Арктики в XVI–XVIII вв.: специальность 07.00.02 “Отечественная история” : автореферат диссертации на соискание ученой степени доктора исторических наук / Никонов Сергей Александрович; Мурманский арктический государственный университет. - Мурманск, 2018. – 41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Законодательные материалы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При включении в список литературы законодательных материалов (законы РФ, постановления Правительства, кодексы и т.д.), стандартов, нормативно-технической документации (ГОСТы, СНиПы, СанПиНы, </w:t>
      </w:r>
      <w:proofErr w:type="spellStart"/>
      <w:r w:rsidRPr="00487C1E">
        <w:rPr>
          <w:szCs w:val="28"/>
        </w:rPr>
        <w:t>ЕНиРы</w:t>
      </w:r>
      <w:proofErr w:type="spellEnd"/>
      <w:r w:rsidRPr="00487C1E">
        <w:rPr>
          <w:szCs w:val="28"/>
        </w:rPr>
        <w:t xml:space="preserve">, </w:t>
      </w:r>
      <w:proofErr w:type="spellStart"/>
      <w:r w:rsidRPr="00487C1E">
        <w:rPr>
          <w:szCs w:val="28"/>
        </w:rPr>
        <w:t>ТЕРы</w:t>
      </w:r>
      <w:proofErr w:type="spellEnd"/>
      <w:r w:rsidRPr="00487C1E">
        <w:rPr>
          <w:szCs w:val="28"/>
        </w:rPr>
        <w:t xml:space="preserve"> и т.д.) необходимо проверить их статус (действующий).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Об общих принципах организации местного самоуправления в Российской Федерации : Федеральный закон № 131-ФЗ: [принят Государственной думой 16 сентября 2003 года : одобрен Советом Федерации 24 сентября 2003 года].– Москва : Проспект; Санкт-Петербург : Кодекс, 2017. –158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дополнительных мерах по обеспечению единого правового пространства Российской Федерации : указ Президента Российской Федерации от 10 августа 2000 г. №1486. – Текст : непосредственный // Российская газета. -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2000. - 16 августа.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Вопросы Министерства Российской Федерации по Развитию Дальнего Востока и Арктики : постановление Правительства Российской Федерации от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31 мая 2012 года № 534. -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некоммерческая интернет-версия. URL: http://www.consultant.ru/cons/cgi/online (дата обращения: 10.09.2019).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противодействии коррупции : Федеральный закон от 25.12.2008 № 273-ФЗ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: редакция от 26.07.2019 : принят Государственной Думой 19 декабря 2008 года : одобрен Советом Федерации 22 декабря 2008 года. –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[сайт]. – URL: http://www.consultant.ru/document/cons_doc_LAW_82959/ (дата обращения: 25.06.2019).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Земельный кодекс Российской Федерации : Федеральный закон от 25.10.2001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№ 136-ФЗ (редакция от 02.08.2019). - Текст : электронный // </w:t>
      </w:r>
      <w:proofErr w:type="spellStart"/>
      <w:r w:rsidRPr="00487C1E">
        <w:rPr>
          <w:szCs w:val="28"/>
        </w:rPr>
        <w:t>КонсультантПлюс</w:t>
      </w:r>
      <w:proofErr w:type="spellEnd"/>
      <w:r w:rsidRPr="00487C1E">
        <w:rPr>
          <w:szCs w:val="28"/>
        </w:rPr>
        <w:t xml:space="preserve"> : [сайт]. - URL: http://www.consultant.ru/document/Cons_doc_LAW_33773/ (дата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 образовании в Российской Федерации : Федеральный закон от 29.12.2012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№ 273-ФЗ : с изменениями на 26 июля 2019 г. - Текст : электронный // </w:t>
      </w:r>
      <w:proofErr w:type="spellStart"/>
      <w:r w:rsidRPr="00487C1E">
        <w:rPr>
          <w:szCs w:val="28"/>
        </w:rPr>
        <w:t>Техэксперт</w:t>
      </w:r>
      <w:proofErr w:type="spellEnd"/>
      <w:r w:rsidRPr="00487C1E">
        <w:rPr>
          <w:szCs w:val="28"/>
        </w:rPr>
        <w:t xml:space="preserve"> : [сайт]. - URL: http://docs.cntd.ru/document/zakon-rf-ob- </w:t>
      </w:r>
      <w:proofErr w:type="spellStart"/>
      <w:r w:rsidRPr="00487C1E">
        <w:rPr>
          <w:szCs w:val="28"/>
        </w:rPr>
        <w:t>obrazovanii</w:t>
      </w:r>
      <w:proofErr w:type="spellEnd"/>
      <w:r w:rsidRPr="00487C1E">
        <w:rPr>
          <w:szCs w:val="28"/>
        </w:rPr>
        <w:t>-v-</w:t>
      </w:r>
      <w:proofErr w:type="spellStart"/>
      <w:r w:rsidRPr="00487C1E">
        <w:rPr>
          <w:szCs w:val="28"/>
        </w:rPr>
        <w:t>rossijskoj</w:t>
      </w:r>
      <w:proofErr w:type="spellEnd"/>
      <w:r w:rsidRPr="00487C1E">
        <w:rPr>
          <w:szCs w:val="28"/>
        </w:rPr>
        <w:t>-</w:t>
      </w:r>
      <w:proofErr w:type="spellStart"/>
      <w:r w:rsidRPr="00487C1E">
        <w:rPr>
          <w:szCs w:val="28"/>
        </w:rPr>
        <w:t>federacii</w:t>
      </w:r>
      <w:proofErr w:type="spellEnd"/>
      <w:r w:rsidRPr="00487C1E">
        <w:rPr>
          <w:szCs w:val="28"/>
        </w:rPr>
        <w:t xml:space="preserve"> (дата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О противопожарном режиме (вместе с «Правилами противопожарного режима в Российской Федерации») : Постановление Правительства РФ от 25.04.2012 № 390. </w:t>
      </w:r>
      <w:r w:rsidRPr="00487C1E">
        <w:rPr>
          <w:szCs w:val="28"/>
        </w:rPr>
        <w:lastRenderedPageBreak/>
        <w:t xml:space="preserve">- Текст : электронный // </w:t>
      </w:r>
      <w:proofErr w:type="spellStart"/>
      <w:r w:rsidRPr="00487C1E">
        <w:rPr>
          <w:szCs w:val="28"/>
        </w:rPr>
        <w:t>Техэксперт</w:t>
      </w:r>
      <w:proofErr w:type="spellEnd"/>
      <w:r w:rsidRPr="00487C1E">
        <w:rPr>
          <w:szCs w:val="28"/>
        </w:rPr>
        <w:t xml:space="preserve"> : [сайт]. - URL: http://docs.cntd.ru/document/902344800 (дата обращения: 10.06.2019).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Составные части ресурсов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ресурса (название журнала, сборника) не рекомендуется. Вид содержания ресурса (Текст: непосредственный) указывается перед названием идентифицирующего ресурса.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сборника</w:t>
      </w:r>
    </w:p>
    <w:p w:rsidR="00487C1E" w:rsidRPr="00487C1E" w:rsidRDefault="00487C1E" w:rsidP="00095DF0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Панкратова, М. Е. Современная молодежная политика и ее роль в системе парламентаризма (на примере Мурманской области) / М. Е. Панкратова. - Текст : непосредственный // Арктическое право: состояние и перспективы устойчивого развития: материалы Всероссийской</w:t>
      </w:r>
      <w:r w:rsidR="00095DF0">
        <w:rPr>
          <w:szCs w:val="28"/>
        </w:rPr>
        <w:t xml:space="preserve"> научной </w:t>
      </w:r>
      <w:r w:rsidRPr="00487C1E">
        <w:rPr>
          <w:szCs w:val="28"/>
        </w:rPr>
        <w:t xml:space="preserve">конференции (Мурманск,24 октября, 2017 года) / [научный редактор: Н. Ю. </w:t>
      </w:r>
      <w:proofErr w:type="spellStart"/>
      <w:r w:rsidRPr="00487C1E">
        <w:rPr>
          <w:szCs w:val="28"/>
        </w:rPr>
        <w:t>Рашева</w:t>
      </w:r>
      <w:proofErr w:type="spellEnd"/>
      <w:r w:rsidRPr="00487C1E">
        <w:rPr>
          <w:szCs w:val="28"/>
        </w:rPr>
        <w:t>]. - Красноярск, 2018. - С. 77-84.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Воронов, В. М. Особость как интегративная характеристика региональной идентичности жителей Мурманской области / В. М. Воронов. - Текст : непосредственный //Сборник научных статей по материалам Всероссийской научно-практической конференции с международным участием (Омск, 10-12 октября 2017 года ). -Омск, 2017. - С. 225-229.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Горбунова, Л. Н. Тестирование как один из методов активизации учебного процесса / Л. Н. Горбунова, Т. Н. </w:t>
      </w:r>
      <w:proofErr w:type="spellStart"/>
      <w:r w:rsidRPr="00487C1E">
        <w:rPr>
          <w:szCs w:val="28"/>
        </w:rPr>
        <w:t>Мармус</w:t>
      </w:r>
      <w:proofErr w:type="spellEnd"/>
      <w:r w:rsidRPr="00487C1E">
        <w:rPr>
          <w:szCs w:val="28"/>
        </w:rPr>
        <w:t>. - Текст : непосредственный // Инженерное образование: опыт, перспективы, проблемы : материалы всероссийской конференции с международным участием (Благовещенск, 16 ноября 2018 г.). - Благовещенск, 2018. - С. 77-82.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журнала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статьи одного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Любицкая</w:t>
      </w:r>
      <w:proofErr w:type="spellEnd"/>
      <w:r w:rsidRPr="00487C1E">
        <w:rPr>
          <w:szCs w:val="28"/>
        </w:rPr>
        <w:t xml:space="preserve">, К. А. Родительская вовлеченность в формирование образовательного пространства детей / К. А. </w:t>
      </w:r>
      <w:proofErr w:type="spellStart"/>
      <w:r w:rsidRPr="00487C1E">
        <w:rPr>
          <w:szCs w:val="28"/>
        </w:rPr>
        <w:t>Любицкая</w:t>
      </w:r>
      <w:proofErr w:type="spellEnd"/>
      <w:r w:rsidRPr="00487C1E">
        <w:rPr>
          <w:szCs w:val="28"/>
        </w:rPr>
        <w:t>. - Текст : непосредственный // Педагогика. - 2019. - № 8. - С. 64-72.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Кислицын</w:t>
      </w:r>
      <w:proofErr w:type="spellEnd"/>
      <w:r w:rsidRPr="00487C1E">
        <w:rPr>
          <w:szCs w:val="28"/>
        </w:rPr>
        <w:t xml:space="preserve">, С. А. Политика большевизма в отношении казаков в разгар гражданской войны / С. А. </w:t>
      </w:r>
      <w:proofErr w:type="spellStart"/>
      <w:r w:rsidRPr="00487C1E">
        <w:rPr>
          <w:szCs w:val="28"/>
        </w:rPr>
        <w:t>Кислицын</w:t>
      </w:r>
      <w:proofErr w:type="spellEnd"/>
      <w:r w:rsidRPr="00487C1E">
        <w:rPr>
          <w:szCs w:val="28"/>
        </w:rPr>
        <w:t>. - Текст : непосредственный // Вопросы истории. - 2019. - № 6. - С. 107-117.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lastRenderedPageBreak/>
        <w:t>Описание статьи двух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Смолин, А. А. Создание виртуального музея дизайна в процессе обучения студентов / А. А. Смолин, Е. К. Сысоева, Л. М. </w:t>
      </w:r>
      <w:proofErr w:type="spellStart"/>
      <w:r w:rsidRPr="00487C1E">
        <w:rPr>
          <w:szCs w:val="28"/>
        </w:rPr>
        <w:t>Корпан</w:t>
      </w:r>
      <w:proofErr w:type="spellEnd"/>
      <w:r w:rsidRPr="00487C1E">
        <w:rPr>
          <w:szCs w:val="28"/>
        </w:rPr>
        <w:t>. - Текст : непосредственный // Дизайн. Материалы. Технология. - 2019. - № 2. - С. 90- 94.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Корецкая, Е. А. Профилактика конфликтов в образовательной организации : современные подходы / Е. А. Корецкая, А. А. Николаева. - Текст : непосредственный // Педагогика. - 2019. - № 9. - С. 27-35.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 xml:space="preserve">Статья трех </w:t>
      </w:r>
      <w:r w:rsidR="00095DF0">
        <w:rPr>
          <w:b/>
          <w:szCs w:val="28"/>
        </w:rPr>
        <w:t xml:space="preserve">и более </w:t>
      </w:r>
      <w:r w:rsidRPr="00095DF0">
        <w:rPr>
          <w:b/>
          <w:szCs w:val="28"/>
        </w:rPr>
        <w:t>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Басюк</w:t>
      </w:r>
      <w:proofErr w:type="spellEnd"/>
      <w:r w:rsidRPr="00487C1E">
        <w:rPr>
          <w:szCs w:val="28"/>
        </w:rPr>
        <w:t xml:space="preserve">, В. С. Тенденции развития и проблемы современной начальной школы / В. С. </w:t>
      </w:r>
      <w:proofErr w:type="spellStart"/>
      <w:r w:rsidRPr="00487C1E">
        <w:rPr>
          <w:szCs w:val="28"/>
        </w:rPr>
        <w:t>Басюк</w:t>
      </w:r>
      <w:proofErr w:type="spellEnd"/>
      <w:r w:rsidRPr="00487C1E">
        <w:rPr>
          <w:szCs w:val="28"/>
        </w:rPr>
        <w:t>, Н. Ф. Виноградова, Л. О. Рослова. - Текст : непосредственный // Педагогика. - 2019. - № 9. - С. 58-69.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Платонова, Н. И. Особенности государственного регулирования в сфере охраны здоровья граждан на современном этапе в Российской Федерации / Н. И. Платонова, А. В. </w:t>
      </w:r>
      <w:proofErr w:type="spellStart"/>
      <w:r w:rsidRPr="00487C1E">
        <w:rPr>
          <w:szCs w:val="28"/>
        </w:rPr>
        <w:t>Смышляев</w:t>
      </w:r>
      <w:proofErr w:type="spellEnd"/>
      <w:r w:rsidRPr="00487C1E">
        <w:rPr>
          <w:szCs w:val="28"/>
        </w:rPr>
        <w:t>, Ю. Ю. Мельников. - Текст : непосредственный // Государственная власть и местное самоуправление. - 2019. - № 7. - С. 50-55.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Лаптев, В. В. Интеграция в современном образовании : проблема взаимосвязи дидактики и методики обучения / В. В. Лаптев, С. А. Писарева, А. П. </w:t>
      </w:r>
      <w:proofErr w:type="spellStart"/>
      <w:r w:rsidRPr="00487C1E">
        <w:rPr>
          <w:szCs w:val="28"/>
        </w:rPr>
        <w:t>Тряпицына</w:t>
      </w:r>
      <w:proofErr w:type="spellEnd"/>
      <w:r w:rsidRPr="00487C1E">
        <w:rPr>
          <w:szCs w:val="28"/>
        </w:rPr>
        <w:t>. - Текст : непосредственный // Известия Российского государственного педагогического университета имени А. И. Герцена. - 2019. - № 192. - С. 7-18.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Электронные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Статьи из журналов, представленных в электронном виде, статьи из электронных журналов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Библиографическое описание статей из электронных журналов аналогично описанию статей из печатных журналов: действует правило один автор, два автора, три автора, четыре автора, пять и более авторов.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документа (название журнала) не рекомендуется. Вид содержания ресурса (Текст: электронный) указывается перед названием идентифицирующего ресурса. Обязательным является указание электронного адреса (URL:) составной части ресурса в сети Интернет и даты обращения к ресурсу.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lastRenderedPageBreak/>
        <w:t>Болаев</w:t>
      </w:r>
      <w:proofErr w:type="spellEnd"/>
      <w:r w:rsidRPr="00487C1E">
        <w:rPr>
          <w:szCs w:val="28"/>
        </w:rPr>
        <w:t xml:space="preserve">, А. В. Привлечение прямых иностранных инвестиций как фактор внедрения зарубежных технологий в стране-реципиенте в условиях экономической глобализации / А. В. </w:t>
      </w:r>
      <w:proofErr w:type="spellStart"/>
      <w:r w:rsidRPr="00487C1E">
        <w:rPr>
          <w:szCs w:val="28"/>
        </w:rPr>
        <w:t>Болаев</w:t>
      </w:r>
      <w:proofErr w:type="spellEnd"/>
      <w:r w:rsidRPr="00487C1E">
        <w:rPr>
          <w:szCs w:val="28"/>
        </w:rPr>
        <w:t>. - Текст : электронный // Управление экономическими системами : электронный научный журнал. – 2014. - № 4. - URL: http://uecs.ru/innovacii-investicii/item/2857-2014-04-15-10- 35-28 (дата обращения: 15.12.2019).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Остапенко, И. А. Эмоциональная компетентность педагога высшей школы как составляющая его профессиональной компетентности / И. А. Остапенко.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Текст : электронный // Концепт : электронный научно-методический журнал. - 2018. - № V9. - С. 55-60. - URL: http://e- koncept.ru/2018/186087.htm (дата обращения: 11.12.2019).</w:t>
      </w:r>
    </w:p>
    <w:p w:rsidR="00487C1E" w:rsidRPr="00B66A6C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B66A6C">
        <w:rPr>
          <w:b/>
          <w:szCs w:val="28"/>
        </w:rPr>
        <w:t>Из Научной электронной библиотеки «eLIBRARY.RU»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Тихонова, А. Д. Социальные медиа и молодежь: риск </w:t>
      </w:r>
      <w:proofErr w:type="spellStart"/>
      <w:r w:rsidRPr="00487C1E">
        <w:rPr>
          <w:szCs w:val="28"/>
        </w:rPr>
        <w:t>радикализации</w:t>
      </w:r>
      <w:proofErr w:type="spellEnd"/>
      <w:r w:rsidRPr="00487C1E">
        <w:rPr>
          <w:szCs w:val="28"/>
        </w:rPr>
        <w:t xml:space="preserve"> / А. Д. Тихонова. - Текст : электронный // Психология и право. - 2018. - Т. 8. № 4. - С. 55-64. - URL: https://elibrary.ru/download/elibrary_36667433_31226632.pdf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Куфтяк</w:t>
      </w:r>
      <w:proofErr w:type="spellEnd"/>
      <w:r w:rsidRPr="00487C1E">
        <w:rPr>
          <w:szCs w:val="28"/>
        </w:rPr>
        <w:t xml:space="preserve">, Е. В. Изучение коммуникативных способностей дошкольников с тяжелыми нарушениями речи / Е. В. </w:t>
      </w:r>
      <w:proofErr w:type="spellStart"/>
      <w:r w:rsidRPr="00487C1E">
        <w:rPr>
          <w:szCs w:val="28"/>
        </w:rPr>
        <w:t>Куфтяк</w:t>
      </w:r>
      <w:proofErr w:type="spellEnd"/>
      <w:r w:rsidRPr="00487C1E">
        <w:rPr>
          <w:szCs w:val="28"/>
        </w:rPr>
        <w:t>, М. С. Одинцова. - Текст : электронный // Клиническая и специальная психология. - 2018. - Т. 7. № 2 (26). - С. 70-82. - URL: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https://elibrary.ru/download/elibrary_35452703_58380715.pdf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Локотков, В. П. Роль гаджетов в образовательном процессе студентов / В. П. Локотков. – Текст : электронный // Социально-гуманитарные проблемы образования и профессиональной самореализации : сборник материалов Всероссийского научного форума молодых исследователей. – Москва, 2016.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С. 126-129. - URL:https://elibrary.ru/download/elibrary_28957528_82181222.pdf (дата обращения: 14.12. 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 xml:space="preserve">Из ЭБС </w:t>
      </w:r>
      <w:proofErr w:type="spellStart"/>
      <w:r w:rsidRPr="00095DF0">
        <w:rPr>
          <w:b/>
          <w:szCs w:val="28"/>
        </w:rPr>
        <w:t>Юрайт</w:t>
      </w:r>
      <w:proofErr w:type="spellEnd"/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Косников</w:t>
      </w:r>
      <w:proofErr w:type="spellEnd"/>
      <w:r w:rsidRPr="00487C1E">
        <w:rPr>
          <w:szCs w:val="28"/>
        </w:rPr>
        <w:t xml:space="preserve">, С. Н. Математические методы в экономике : учебное пособие / С. Н. </w:t>
      </w:r>
      <w:proofErr w:type="spellStart"/>
      <w:r w:rsidRPr="00487C1E">
        <w:rPr>
          <w:szCs w:val="28"/>
        </w:rPr>
        <w:t>Косников</w:t>
      </w:r>
      <w:proofErr w:type="spellEnd"/>
      <w:r w:rsidRPr="00487C1E">
        <w:rPr>
          <w:szCs w:val="28"/>
        </w:rPr>
        <w:t xml:space="preserve">. - 2-е издание, исправленное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, 2019. - 172 </w:t>
      </w:r>
      <w:r w:rsidRPr="00487C1E">
        <w:rPr>
          <w:szCs w:val="28"/>
        </w:rPr>
        <w:lastRenderedPageBreak/>
        <w:t xml:space="preserve">с. - (Университеты России). - Текст : электронный //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 : электронно-библиотечная система. - URL: https://www.biblio- online.ru/</w:t>
      </w:r>
      <w:proofErr w:type="spellStart"/>
      <w:r w:rsidRPr="00487C1E">
        <w:rPr>
          <w:szCs w:val="28"/>
        </w:rPr>
        <w:t>bcode</w:t>
      </w:r>
      <w:proofErr w:type="spellEnd"/>
      <w:r w:rsidRPr="00487C1E">
        <w:rPr>
          <w:szCs w:val="28"/>
        </w:rPr>
        <w:t>/438041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Государственное и муниципальное управление : учебник и практикум для академического </w:t>
      </w:r>
      <w:proofErr w:type="spellStart"/>
      <w:r w:rsidRPr="00487C1E">
        <w:rPr>
          <w:szCs w:val="28"/>
        </w:rPr>
        <w:t>бакалавриата</w:t>
      </w:r>
      <w:proofErr w:type="spellEnd"/>
      <w:r w:rsidRPr="00487C1E">
        <w:rPr>
          <w:szCs w:val="28"/>
        </w:rPr>
        <w:t xml:space="preserve"> / В. П. Васильев, Н. Г. </w:t>
      </w:r>
      <w:proofErr w:type="spellStart"/>
      <w:r w:rsidRPr="00487C1E">
        <w:rPr>
          <w:szCs w:val="28"/>
        </w:rPr>
        <w:t>Деханова</w:t>
      </w:r>
      <w:proofErr w:type="spellEnd"/>
      <w:r w:rsidRPr="00487C1E">
        <w:rPr>
          <w:szCs w:val="28"/>
        </w:rPr>
        <w:t xml:space="preserve">, Н. А. Лось, Ю. А. Холоденко. - 3-е издание, переработанное и дополненное. - Москва :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, 2019. - 325 с. - (Бакалавр. Академический курс). - Текст : электронный // </w:t>
      </w:r>
      <w:proofErr w:type="spellStart"/>
      <w:r w:rsidRPr="00487C1E">
        <w:rPr>
          <w:szCs w:val="28"/>
        </w:rPr>
        <w:t>Юрайт</w:t>
      </w:r>
      <w:proofErr w:type="spellEnd"/>
      <w:r w:rsidRPr="00487C1E">
        <w:rPr>
          <w:szCs w:val="28"/>
        </w:rPr>
        <w:t xml:space="preserve"> : электронно-библиотечная система. - URL: https://biblio-online.ru/bcode/427483 (дата обращения: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Университетская библиотека онлайн ONLINE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Челышева</w:t>
      </w:r>
      <w:proofErr w:type="spellEnd"/>
      <w:r w:rsidRPr="00487C1E">
        <w:rPr>
          <w:szCs w:val="28"/>
        </w:rPr>
        <w:t xml:space="preserve">, И. В. Психолого-педагогические аспекты социальной адаптации детей и подростков во временном коллективе оздоровительного центра / И.В. </w:t>
      </w:r>
      <w:proofErr w:type="spellStart"/>
      <w:r w:rsidRPr="00487C1E">
        <w:rPr>
          <w:szCs w:val="28"/>
        </w:rPr>
        <w:t>Челышева</w:t>
      </w:r>
      <w:proofErr w:type="spellEnd"/>
      <w:r w:rsidRPr="00487C1E">
        <w:rPr>
          <w:szCs w:val="28"/>
        </w:rPr>
        <w:t xml:space="preserve">, О.И. Ефремова ; под ред. И.В. </w:t>
      </w:r>
      <w:proofErr w:type="spellStart"/>
      <w:r w:rsidRPr="00487C1E">
        <w:rPr>
          <w:szCs w:val="28"/>
        </w:rPr>
        <w:t>Челышевой</w:t>
      </w:r>
      <w:proofErr w:type="spellEnd"/>
      <w:r w:rsidRPr="00487C1E">
        <w:rPr>
          <w:szCs w:val="28"/>
        </w:rPr>
        <w:t xml:space="preserve">. - Москва ; Берлин : </w:t>
      </w:r>
      <w:proofErr w:type="spellStart"/>
      <w:r w:rsidRPr="00487C1E">
        <w:rPr>
          <w:szCs w:val="28"/>
        </w:rPr>
        <w:t>Директ</w:t>
      </w:r>
      <w:proofErr w:type="spellEnd"/>
      <w:r w:rsidRPr="00487C1E">
        <w:rPr>
          <w:szCs w:val="28"/>
        </w:rPr>
        <w:t>-Медиа, 2019. - 195 с. - Текст : электронный // Университетская библиотека ONLINE : электронно-библиотечная система. - URL: http://biblioclub.ru/index.php?page=book&amp;id=571032(дата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Актуальные проблемы гражданского права : учебник / С. Ю. Филиппова, В. В. Кулаков, А. Е. Кирпичев [и др.] ; под ред. Р. В. </w:t>
      </w:r>
      <w:proofErr w:type="spellStart"/>
      <w:r w:rsidRPr="00487C1E">
        <w:rPr>
          <w:szCs w:val="28"/>
        </w:rPr>
        <w:t>Шагиева</w:t>
      </w:r>
      <w:proofErr w:type="spellEnd"/>
      <w:r w:rsidRPr="00487C1E">
        <w:rPr>
          <w:szCs w:val="28"/>
        </w:rPr>
        <w:t xml:space="preserve">. -Москва ; Берлин : </w:t>
      </w:r>
      <w:proofErr w:type="spellStart"/>
      <w:r w:rsidRPr="00487C1E">
        <w:rPr>
          <w:szCs w:val="28"/>
        </w:rPr>
        <w:t>Директ</w:t>
      </w:r>
      <w:proofErr w:type="spellEnd"/>
      <w:r w:rsidRPr="00487C1E">
        <w:rPr>
          <w:szCs w:val="28"/>
        </w:rPr>
        <w:t>-Медиа, 2019. - 445 с. - Текст : электронный // Университетская библиотека ONLINE : электронно-библиотечная система. – URL: http://biblioclub.ru/index.php?page=book&amp;id=496083 (дата обращения: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ЛАНЬ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Неретина</w:t>
      </w:r>
      <w:proofErr w:type="spellEnd"/>
      <w:r w:rsidRPr="00487C1E">
        <w:rPr>
          <w:szCs w:val="28"/>
        </w:rPr>
        <w:t xml:space="preserve">, Т. Г. Специальная педагогика и коррекционная психология : учебно-методическое пособие / Т. Г. </w:t>
      </w:r>
      <w:proofErr w:type="spellStart"/>
      <w:r w:rsidRPr="00487C1E">
        <w:rPr>
          <w:szCs w:val="28"/>
        </w:rPr>
        <w:t>Неретина</w:t>
      </w:r>
      <w:proofErr w:type="spellEnd"/>
      <w:r w:rsidRPr="00487C1E">
        <w:rPr>
          <w:szCs w:val="28"/>
        </w:rPr>
        <w:t>. - 4-е издание, стереотипное. - Москва : ФЛИНТА, 2019. - 376 с. - Текст : электронный // ЛАНЬ : электронно-библиотечная система. - URL: https://e.lanbook.com/book/112063 (дата обращения: 02.12. 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Организация и особенности проектирования экологически безопасных </w:t>
      </w:r>
      <w:proofErr w:type="spellStart"/>
      <w:r w:rsidRPr="00487C1E">
        <w:rPr>
          <w:szCs w:val="28"/>
        </w:rPr>
        <w:t>агроландшафтов</w:t>
      </w:r>
      <w:proofErr w:type="spellEnd"/>
      <w:r w:rsidRPr="00487C1E">
        <w:rPr>
          <w:szCs w:val="28"/>
        </w:rPr>
        <w:t xml:space="preserve"> : учебное пособие / Л. П. Степанова, Е. В. Яковлева, Е. А. </w:t>
      </w:r>
      <w:proofErr w:type="spellStart"/>
      <w:r w:rsidRPr="00487C1E">
        <w:rPr>
          <w:szCs w:val="28"/>
        </w:rPr>
        <w:t>Коренькова</w:t>
      </w:r>
      <w:proofErr w:type="spellEnd"/>
      <w:r w:rsidRPr="00487C1E">
        <w:rPr>
          <w:szCs w:val="28"/>
        </w:rPr>
        <w:t xml:space="preserve"> [и др.] ; под общ. ред. Л. П. Степановой. - 3-е издание, стереотипное. - Санкт-Петербург : Лань, 2019. - 268 с. - Текст : электронный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// ЛАНЬ : электронно-библиотечная система. - URL: https://e.lanbook.com/book/112063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Сайты, порталы, базы данных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eLIBRARY.RU : научная электронная библиотека : сайт. - Москва, 2000. - URL : https://elibrary.ru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ЛАНЬ : электронно-библиотечная система : сайт. - Санкт-Петербург, 2010.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URL : http://e.lanbook.com/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ЮРАЙТ: электронная библиотечная система : сайт. - Москва, 2013. - URL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https://biblio-online.ru/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Электронная библиотека : библиотека диссертаций : сайт / Российская государственная библиотека. - Москва : РГБ, 2003. - URL: http://dvs.rsl.ru/ (дата обращения: 03.09.2019).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Scopus</w:t>
      </w:r>
      <w:proofErr w:type="spellEnd"/>
      <w:r w:rsidRPr="00487C1E">
        <w:rPr>
          <w:szCs w:val="28"/>
        </w:rPr>
        <w:t xml:space="preserve"> : реферативная база данных / </w:t>
      </w:r>
      <w:proofErr w:type="spellStart"/>
      <w:r w:rsidRPr="00487C1E">
        <w:rPr>
          <w:szCs w:val="28"/>
        </w:rPr>
        <w:t>Elsevier</w:t>
      </w:r>
      <w:proofErr w:type="spellEnd"/>
      <w:r w:rsidRPr="00487C1E">
        <w:rPr>
          <w:szCs w:val="28"/>
        </w:rPr>
        <w:t xml:space="preserve"> BV. – URL: http://www.scopus.com/ (дата обращения: 04.12.2019). – Яз. англ. –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proofErr w:type="spellStart"/>
      <w:r w:rsidRPr="00487C1E">
        <w:rPr>
          <w:szCs w:val="28"/>
        </w:rPr>
        <w:t>Springer</w:t>
      </w:r>
      <w:proofErr w:type="spellEnd"/>
      <w:r w:rsidRPr="00487C1E">
        <w:rPr>
          <w:szCs w:val="28"/>
        </w:rPr>
        <w:t xml:space="preserve"> </w:t>
      </w:r>
      <w:proofErr w:type="spellStart"/>
      <w:r w:rsidRPr="00487C1E">
        <w:rPr>
          <w:szCs w:val="28"/>
        </w:rPr>
        <w:t>Link</w:t>
      </w:r>
      <w:proofErr w:type="spellEnd"/>
      <w:r w:rsidRPr="00487C1E">
        <w:rPr>
          <w:szCs w:val="28"/>
        </w:rPr>
        <w:t xml:space="preserve"> : [сайт]. - URL: http://link.springer.com/ (дата обращения: 04.12.2019). - Яз. англ.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науки и высшего образования Российской Федерации : официальный сайт. - URL: https://minobrnauki.gov.ru/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просвещения Российской Федерации (</w:t>
      </w:r>
      <w:proofErr w:type="spellStart"/>
      <w:r w:rsidRPr="00487C1E">
        <w:rPr>
          <w:szCs w:val="28"/>
        </w:rPr>
        <w:t>Минпросвещения</w:t>
      </w:r>
      <w:proofErr w:type="spellEnd"/>
      <w:r w:rsidRPr="00487C1E">
        <w:rPr>
          <w:szCs w:val="28"/>
        </w:rPr>
        <w:t xml:space="preserve"> России) // Правительство Российской Федерации : сайт. - URL: http://government.ru/department/390/events/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Национальная электронная библиотека (НЭБ) : объединенный электронный каталог фондов российских библиотек : сайт. - URL: http://нэб.рф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 xml:space="preserve">Российское образование : федеральный портал / ФГАУ ГНИИ ИТТ </w:t>
      </w:r>
      <w:proofErr w:type="spellStart"/>
      <w:r w:rsidRPr="00487C1E">
        <w:rPr>
          <w:szCs w:val="28"/>
        </w:rPr>
        <w:t>Информика</w:t>
      </w:r>
      <w:proofErr w:type="spellEnd"/>
      <w:r w:rsidRPr="00487C1E">
        <w:rPr>
          <w:szCs w:val="28"/>
        </w:rPr>
        <w:t>. - Москва, 2002. - URL: http://www.edu.ru/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Статистические издания России и стран СНГ. - Текст : электронный // </w:t>
      </w:r>
      <w:proofErr w:type="spellStart"/>
      <w:r w:rsidRPr="00487C1E">
        <w:rPr>
          <w:szCs w:val="28"/>
        </w:rPr>
        <w:t>EastView</w:t>
      </w:r>
      <w:proofErr w:type="spellEnd"/>
      <w:r w:rsidRPr="00487C1E">
        <w:rPr>
          <w:szCs w:val="28"/>
        </w:rPr>
        <w:t xml:space="preserve"> : база данных. –URL: http://udbstat.eastview.com/search/simple.jsp?enc=rus (дата обращения: 01.09.2019).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Университетская библиотека ONLAIN : электронно-библиотечная система / ООО </w:t>
      </w:r>
      <w:proofErr w:type="spellStart"/>
      <w:r w:rsidRPr="00487C1E">
        <w:rPr>
          <w:szCs w:val="28"/>
        </w:rPr>
        <w:t>Директмедиа</w:t>
      </w:r>
      <w:proofErr w:type="spellEnd"/>
      <w:r w:rsidRPr="00487C1E">
        <w:rPr>
          <w:szCs w:val="28"/>
        </w:rPr>
        <w:t xml:space="preserve"> </w:t>
      </w:r>
      <w:proofErr w:type="spellStart"/>
      <w:r w:rsidRPr="00487C1E">
        <w:rPr>
          <w:szCs w:val="28"/>
        </w:rPr>
        <w:t>Паблишинг</w:t>
      </w:r>
      <w:proofErr w:type="spellEnd"/>
      <w:r w:rsidRPr="00487C1E">
        <w:rPr>
          <w:szCs w:val="28"/>
        </w:rPr>
        <w:t>. - Москва, 2010. - URL: http://biblioclub.ru/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Федеральная служба по надзору в сфере образования и науки (</w:t>
      </w:r>
      <w:proofErr w:type="spellStart"/>
      <w:r w:rsidRPr="00487C1E">
        <w:rPr>
          <w:szCs w:val="28"/>
        </w:rPr>
        <w:t>Рособрнадзор</w:t>
      </w:r>
      <w:proofErr w:type="spellEnd"/>
      <w:r w:rsidRPr="00487C1E">
        <w:rPr>
          <w:szCs w:val="28"/>
        </w:rPr>
        <w:t>)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официальный сайт. - Москва, 2004. - URL: http://obrnadzor.gov.ru/ru/ (дата обращения: 01.09.2019). - Текст : электронный.</w:t>
      </w:r>
    </w:p>
    <w:p w:rsidR="000A6648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Федеральный центр информационно-образовательных ресурсов // Российское образование : федеральный портал. - URL: http://fcior.edu.ru/ (дата обращения: 01.09.2019). - Текст : электронный.</w:t>
      </w:r>
    </w:p>
    <w:p w:rsidR="00095DF0" w:rsidRDefault="00095DF0" w:rsidP="00E80D80">
      <w:pPr>
        <w:pStyle w:val="2"/>
        <w:rPr>
          <w:noProof/>
          <w:sz w:val="28"/>
          <w:szCs w:val="28"/>
        </w:rPr>
      </w:pPr>
      <w:bookmarkStart w:id="25" w:name="_Toc18917111"/>
      <w:bookmarkStart w:id="26" w:name="_Toc23159016"/>
      <w:bookmarkStart w:id="27" w:name="_Toc274425004"/>
      <w:bookmarkStart w:id="28" w:name="_Toc333994599"/>
    </w:p>
    <w:p w:rsidR="00E10AFC" w:rsidRPr="00786648" w:rsidRDefault="00467E8D" w:rsidP="00E80D80">
      <w:pPr>
        <w:pStyle w:val="2"/>
        <w:rPr>
          <w:sz w:val="28"/>
          <w:szCs w:val="28"/>
        </w:rPr>
      </w:pPr>
      <w:r w:rsidRPr="00786648">
        <w:rPr>
          <w:noProof/>
          <w:sz w:val="28"/>
          <w:szCs w:val="28"/>
        </w:rPr>
        <w:t>3.</w:t>
      </w:r>
      <w:r w:rsidR="00521979">
        <w:rPr>
          <w:noProof/>
          <w:sz w:val="28"/>
          <w:szCs w:val="28"/>
        </w:rPr>
        <w:t>7</w:t>
      </w:r>
      <w:r w:rsidR="00E10AFC" w:rsidRPr="00786648">
        <w:rPr>
          <w:sz w:val="28"/>
          <w:szCs w:val="28"/>
        </w:rPr>
        <w:t xml:space="preserve"> Перечень обозначений и сокращений, условных обозначений, символов, единиц физических величин и терминов</w:t>
      </w:r>
      <w:bookmarkEnd w:id="25"/>
      <w:bookmarkEnd w:id="26"/>
    </w:p>
    <w:p w:rsidR="00E10AFC" w:rsidRPr="00786648" w:rsidRDefault="00E10AFC" w:rsidP="00E80D80">
      <w:pPr>
        <w:spacing w:line="360" w:lineRule="auto"/>
        <w:ind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Перечень должен располагаться столбцом. Слева в алфавитном порядке приводят сокращения, условные обозначения, символы, единицы физических величин и термины, справа </w:t>
      </w:r>
      <w:r w:rsidR="00785C17" w:rsidRPr="00786648">
        <w:rPr>
          <w:sz w:val="28"/>
          <w:szCs w:val="28"/>
        </w:rPr>
        <w:t>–</w:t>
      </w:r>
      <w:r w:rsidRPr="00786648">
        <w:rPr>
          <w:sz w:val="28"/>
          <w:szCs w:val="28"/>
        </w:rPr>
        <w:t xml:space="preserve"> их детальную расшифровку.</w:t>
      </w:r>
    </w:p>
    <w:p w:rsidR="000A6648" w:rsidRPr="00786648" w:rsidRDefault="000A6648" w:rsidP="00E80D80">
      <w:pPr>
        <w:spacing w:line="360" w:lineRule="auto"/>
        <w:ind w:firstLine="709"/>
        <w:jc w:val="both"/>
        <w:rPr>
          <w:sz w:val="28"/>
          <w:szCs w:val="28"/>
        </w:rPr>
      </w:pPr>
    </w:p>
    <w:p w:rsidR="00E10AFC" w:rsidRPr="00786648" w:rsidRDefault="00467E8D" w:rsidP="00E80D80">
      <w:pPr>
        <w:pStyle w:val="2"/>
        <w:rPr>
          <w:sz w:val="28"/>
          <w:szCs w:val="28"/>
        </w:rPr>
      </w:pPr>
      <w:bookmarkStart w:id="29" w:name="_Toc18917113"/>
      <w:bookmarkStart w:id="30" w:name="_Toc23159017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8</w:t>
      </w:r>
      <w:r w:rsidR="00E10AFC" w:rsidRPr="00786648">
        <w:rPr>
          <w:sz w:val="28"/>
          <w:szCs w:val="28"/>
        </w:rPr>
        <w:t xml:space="preserve"> </w:t>
      </w:r>
      <w:r w:rsidR="0060021E" w:rsidRPr="00786648">
        <w:rPr>
          <w:sz w:val="28"/>
          <w:szCs w:val="28"/>
        </w:rPr>
        <w:t>Оформление п</w:t>
      </w:r>
      <w:r w:rsidR="00E10AFC" w:rsidRPr="00786648">
        <w:rPr>
          <w:sz w:val="28"/>
          <w:szCs w:val="28"/>
        </w:rPr>
        <w:t>риложени</w:t>
      </w:r>
      <w:bookmarkEnd w:id="29"/>
      <w:r w:rsidR="0060021E" w:rsidRPr="00786648">
        <w:rPr>
          <w:sz w:val="28"/>
          <w:szCs w:val="28"/>
        </w:rPr>
        <w:t>й</w:t>
      </w:r>
      <w:bookmarkEnd w:id="30"/>
    </w:p>
    <w:p w:rsidR="00E5316B" w:rsidRPr="00786648" w:rsidRDefault="00A642A9" w:rsidP="00E5316B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Приложения оформляются как продолжение </w:t>
      </w:r>
      <w:r w:rsidR="008E7624" w:rsidRPr="00786648">
        <w:rPr>
          <w:sz w:val="28"/>
          <w:szCs w:val="28"/>
        </w:rPr>
        <w:t>текстовой части</w:t>
      </w:r>
      <w:r w:rsidRPr="00786648">
        <w:rPr>
          <w:sz w:val="28"/>
          <w:szCs w:val="28"/>
        </w:rPr>
        <w:t xml:space="preserve"> на последующих его страницах (после списка </w:t>
      </w:r>
      <w:r w:rsidR="00A02BD8" w:rsidRPr="00786648">
        <w:rPr>
          <w:sz w:val="28"/>
          <w:szCs w:val="28"/>
        </w:rPr>
        <w:t>использованных источников</w:t>
      </w:r>
      <w:r w:rsidRPr="00786648">
        <w:rPr>
          <w:sz w:val="28"/>
          <w:szCs w:val="28"/>
        </w:rPr>
        <w:t>), располагая в порядке появления ссылки в тексте.</w:t>
      </w:r>
      <w:r w:rsidR="00E5316B" w:rsidRPr="00786648">
        <w:rPr>
          <w:sz w:val="28"/>
          <w:szCs w:val="28"/>
        </w:rPr>
        <w:t xml:space="preserve"> Приложения должны иметь общую с остальной частью документа сквозную нумерацию страниц.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В приложения могут выноситься формы первичных документов как спроектированные автором, так и используемые на данном объекте, шапки форм выходных </w:t>
      </w:r>
      <w:r w:rsidRPr="00786648">
        <w:rPr>
          <w:szCs w:val="28"/>
        </w:rPr>
        <w:lastRenderedPageBreak/>
        <w:t>документов, экранные и печатные формы выходных документов, программы обработки информации, разработанные автором и т. д. В приложение включают вспомогательный материал, например: вводные и отчетные формы о деятельности анализируемого объекта исследования, математические выкладки и расчеты, таблицы вспомогательных цифр, методики, разработанные в процессе выполнения работы, о6язательно помещают описание алгоритмов и программ задач, решаемых с их помощью. Если результаты работы рассматривались на предприятии</w:t>
      </w:r>
      <w:r w:rsidR="00A02BD8" w:rsidRPr="00786648">
        <w:rPr>
          <w:szCs w:val="28"/>
        </w:rPr>
        <w:t xml:space="preserve"> (организации)</w:t>
      </w:r>
      <w:r w:rsidRPr="00786648">
        <w:rPr>
          <w:szCs w:val="28"/>
        </w:rPr>
        <w:t>, в приложении приводятся копии решения или акта о внедрении результатов в производство.</w:t>
      </w:r>
    </w:p>
    <w:p w:rsidR="00E10AFC" w:rsidRPr="00786648" w:rsidRDefault="00E10AFC" w:rsidP="00A642A9">
      <w:pPr>
        <w:spacing w:line="360" w:lineRule="auto"/>
        <w:ind w:firstLine="680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В тексте документа на все приложения должны быть даны ссылки. Приложения располагают в порядке ссылок на них в тексте документа</w:t>
      </w:r>
      <w:r w:rsidR="000F4B8A" w:rsidRPr="00786648">
        <w:rPr>
          <w:sz w:val="28"/>
          <w:szCs w:val="28"/>
        </w:rPr>
        <w:t xml:space="preserve">.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 Каждое приложение следует начинать с новой страницы с указанием наверху посередине страницы слова «</w:t>
      </w:r>
      <w:r w:rsidRPr="00786648">
        <w:rPr>
          <w:spacing w:val="20"/>
          <w:sz w:val="28"/>
          <w:szCs w:val="28"/>
        </w:rPr>
        <w:t>П</w:t>
      </w:r>
      <w:r w:rsidR="00213E44" w:rsidRPr="00786648">
        <w:rPr>
          <w:spacing w:val="20"/>
          <w:sz w:val="28"/>
          <w:szCs w:val="28"/>
        </w:rPr>
        <w:t>РИЛОЖЕНИЕ</w:t>
      </w:r>
      <w:r w:rsidRPr="00786648">
        <w:rPr>
          <w:sz w:val="28"/>
          <w:szCs w:val="28"/>
        </w:rPr>
        <w:t>», его обозначения и степени.</w:t>
      </w:r>
      <w:r w:rsidR="00213E44" w:rsidRPr="00786648">
        <w:rPr>
          <w:sz w:val="28"/>
          <w:szCs w:val="28"/>
        </w:rPr>
        <w:t xml:space="preserve"> 16 шрифтом, интервал – разреженный</w:t>
      </w:r>
      <w:r w:rsidR="00107C2F" w:rsidRPr="00786648">
        <w:rPr>
          <w:sz w:val="28"/>
          <w:szCs w:val="28"/>
        </w:rPr>
        <w:t>, начертание полужирное</w:t>
      </w:r>
      <w:r w:rsidR="00213E44" w:rsidRPr="00786648">
        <w:rPr>
          <w:sz w:val="28"/>
          <w:szCs w:val="28"/>
        </w:rPr>
        <w:t>.</w:t>
      </w:r>
    </w:p>
    <w:p w:rsidR="00A02BD8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Приложение должно иметь заголовок, который записывают симметрично относительно текста с прописной буквы отдельной строкой.</w:t>
      </w:r>
      <w:r w:rsidR="00213E44" w:rsidRPr="00786648">
        <w:rPr>
          <w:sz w:val="28"/>
          <w:szCs w:val="28"/>
        </w:rPr>
        <w:t xml:space="preserve">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Приложения обозначают заглавными буквами русского алфавита, начиная с А, за исключением бук</w:t>
      </w:r>
      <w:r w:rsidR="0059646C" w:rsidRPr="00786648">
        <w:rPr>
          <w:sz w:val="28"/>
          <w:szCs w:val="28"/>
        </w:rPr>
        <w:t>в</w:t>
      </w:r>
      <w:r w:rsidRPr="00786648">
        <w:rPr>
          <w:sz w:val="28"/>
          <w:szCs w:val="28"/>
        </w:rPr>
        <w:t xml:space="preserve"> </w:t>
      </w:r>
      <w:r w:rsidR="0059646C" w:rsidRPr="00786648">
        <w:rPr>
          <w:sz w:val="28"/>
          <w:szCs w:val="28"/>
        </w:rPr>
        <w:t>Ё</w:t>
      </w:r>
      <w:r w:rsidRPr="00786648">
        <w:rPr>
          <w:sz w:val="28"/>
          <w:szCs w:val="28"/>
        </w:rPr>
        <w:t xml:space="preserve">, 3, </w:t>
      </w:r>
      <w:r w:rsidR="0059646C" w:rsidRPr="00786648">
        <w:rPr>
          <w:sz w:val="28"/>
          <w:szCs w:val="28"/>
        </w:rPr>
        <w:t>Й</w:t>
      </w:r>
      <w:r w:rsidRPr="00786648">
        <w:rPr>
          <w:sz w:val="28"/>
          <w:szCs w:val="28"/>
        </w:rPr>
        <w:t>, О, Ч, Ь, Ы, Ъ. После слова «П</w:t>
      </w:r>
      <w:r w:rsidRPr="00786648">
        <w:rPr>
          <w:caps/>
          <w:sz w:val="28"/>
          <w:szCs w:val="28"/>
        </w:rPr>
        <w:t>риложение</w:t>
      </w:r>
      <w:r w:rsidRPr="00786648">
        <w:rPr>
          <w:sz w:val="28"/>
          <w:szCs w:val="28"/>
        </w:rPr>
        <w:t>» следует буква, обозначающая его последовательность.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Если в документе одно приложение, оно обозначается «</w:t>
      </w:r>
      <w:r w:rsidRPr="00786648">
        <w:rPr>
          <w:caps/>
          <w:sz w:val="28"/>
          <w:szCs w:val="28"/>
        </w:rPr>
        <w:t>Приложение</w:t>
      </w:r>
      <w:r w:rsidRPr="00786648">
        <w:rPr>
          <w:sz w:val="28"/>
          <w:szCs w:val="28"/>
        </w:rPr>
        <w:t xml:space="preserve"> А».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Текст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приложения. Перед номером ставится обозначение этого приложения.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 необходимости такое приложение может иметь «</w:t>
      </w:r>
      <w:r w:rsidRPr="00786648">
        <w:rPr>
          <w:caps/>
          <w:sz w:val="28"/>
          <w:szCs w:val="28"/>
        </w:rPr>
        <w:t>Содержание</w:t>
      </w:r>
      <w:r w:rsidRPr="00786648">
        <w:rPr>
          <w:sz w:val="28"/>
          <w:szCs w:val="28"/>
        </w:rPr>
        <w:t>».</w:t>
      </w:r>
    </w:p>
    <w:bookmarkEnd w:id="27"/>
    <w:bookmarkEnd w:id="28"/>
    <w:p w:rsidR="000D64A8" w:rsidRPr="00786648" w:rsidRDefault="000D64A8" w:rsidP="000D64A8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Рассмотрим пример заголовка:</w:t>
      </w:r>
    </w:p>
    <w:p w:rsidR="003E7984" w:rsidRPr="00786648" w:rsidRDefault="000D64A8" w:rsidP="000D64A8">
      <w:pPr>
        <w:pStyle w:val="14-1"/>
        <w:numPr>
          <w:ilvl w:val="0"/>
          <w:numId w:val="2"/>
        </w:numPr>
        <w:tabs>
          <w:tab w:val="left" w:pos="709"/>
          <w:tab w:val="left" w:pos="717"/>
        </w:tabs>
        <w:spacing w:line="360" w:lineRule="auto"/>
        <w:ind w:left="709"/>
        <w:rPr>
          <w:szCs w:val="28"/>
        </w:rPr>
      </w:pPr>
      <w:r w:rsidRPr="00786648">
        <w:rPr>
          <w:szCs w:val="28"/>
        </w:rPr>
        <w:t xml:space="preserve"> в приложении:</w:t>
      </w:r>
    </w:p>
    <w:p w:rsidR="000D64A8" w:rsidRPr="00786648" w:rsidRDefault="003E7984" w:rsidP="00786648">
      <w:pPr>
        <w:overflowPunct/>
        <w:autoSpaceDE/>
        <w:spacing w:before="0" w:after="0"/>
        <w:textAlignment w:val="auto"/>
        <w:rPr>
          <w:sz w:val="28"/>
          <w:szCs w:val="28"/>
        </w:rPr>
      </w:pPr>
      <w:r w:rsidRPr="00786648">
        <w:rPr>
          <w:sz w:val="28"/>
          <w:szCs w:val="28"/>
        </w:rPr>
        <w:br w:type="page"/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  <w:r w:rsidRPr="00786648">
        <w:rPr>
          <w:color w:val="0000FF"/>
          <w:spacing w:val="20"/>
          <w:szCs w:val="28"/>
        </w:rPr>
        <w:lastRenderedPageBreak/>
        <w:t>П</w:t>
      </w:r>
      <w:r w:rsidRPr="00786648">
        <w:rPr>
          <w:caps/>
          <w:color w:val="0000FF"/>
          <w:spacing w:val="20"/>
          <w:szCs w:val="28"/>
        </w:rPr>
        <w:t>риложение</w:t>
      </w:r>
      <w:r w:rsidRPr="00786648">
        <w:rPr>
          <w:color w:val="0000FF"/>
          <w:szCs w:val="28"/>
        </w:rPr>
        <w:t xml:space="preserve"> Б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  <w:r w:rsidRPr="00786648">
        <w:rPr>
          <w:color w:val="0000FF"/>
          <w:szCs w:val="28"/>
        </w:rPr>
        <w:t>(обязательное)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b/>
          <w:color w:val="0000FF"/>
          <w:szCs w:val="28"/>
        </w:rPr>
      </w:pPr>
      <w:r w:rsidRPr="00786648">
        <w:rPr>
          <w:b/>
          <w:color w:val="0000FF"/>
          <w:szCs w:val="28"/>
        </w:rPr>
        <w:t>Макеты выходных документов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b/>
          <w:color w:val="0000FF"/>
          <w:szCs w:val="28"/>
        </w:rPr>
      </w:pP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color w:val="0000FF"/>
          <w:szCs w:val="28"/>
        </w:rPr>
      </w:pPr>
      <w:r w:rsidRPr="00786648">
        <w:rPr>
          <w:b/>
          <w:color w:val="0000FF"/>
          <w:szCs w:val="28"/>
        </w:rPr>
        <w:t>Пример 1</w:t>
      </w:r>
      <w:r w:rsidRPr="00786648">
        <w:rPr>
          <w:color w:val="0000FF"/>
          <w:szCs w:val="28"/>
        </w:rPr>
        <w:t xml:space="preserve"> &lt; содержание приложения&gt;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szCs w:val="28"/>
        </w:rPr>
      </w:pPr>
    </w:p>
    <w:p w:rsidR="003E7984" w:rsidRPr="00786648" w:rsidRDefault="003E7984" w:rsidP="003E7984">
      <w:pPr>
        <w:pStyle w:val="14-1"/>
        <w:tabs>
          <w:tab w:val="left" w:pos="709"/>
          <w:tab w:val="left" w:pos="717"/>
        </w:tabs>
        <w:spacing w:line="360" w:lineRule="auto"/>
        <w:ind w:left="709" w:firstLine="0"/>
        <w:rPr>
          <w:color w:val="FF0000"/>
          <w:szCs w:val="28"/>
        </w:rPr>
      </w:pPr>
    </w:p>
    <w:p w:rsidR="00A642A9" w:rsidRPr="00786648" w:rsidRDefault="00A642A9" w:rsidP="00A642A9">
      <w:pPr>
        <w:pStyle w:val="14-1"/>
        <w:numPr>
          <w:ilvl w:val="0"/>
          <w:numId w:val="2"/>
        </w:numPr>
        <w:tabs>
          <w:tab w:val="left" w:pos="709"/>
          <w:tab w:val="left" w:pos="717"/>
        </w:tabs>
        <w:spacing w:line="360" w:lineRule="auto"/>
        <w:ind w:left="709"/>
        <w:rPr>
          <w:color w:val="FF0000"/>
          <w:szCs w:val="28"/>
        </w:rPr>
      </w:pPr>
      <w:r w:rsidRPr="00786648">
        <w:rPr>
          <w:color w:val="FF0000"/>
          <w:szCs w:val="28"/>
        </w:rPr>
        <w:t xml:space="preserve">в </w:t>
      </w:r>
      <w:r w:rsidR="00667550" w:rsidRPr="00786648">
        <w:rPr>
          <w:color w:val="FF0000"/>
          <w:szCs w:val="28"/>
        </w:rPr>
        <w:t>содержании</w:t>
      </w:r>
      <w:r w:rsidRPr="00786648">
        <w:rPr>
          <w:color w:val="FF0000"/>
          <w:szCs w:val="28"/>
        </w:rPr>
        <w:t>:</w:t>
      </w:r>
    </w:p>
    <w:p w:rsidR="00A642A9" w:rsidRPr="00786648" w:rsidRDefault="00A642A9" w:rsidP="00A642A9">
      <w:pPr>
        <w:pStyle w:val="14-1"/>
        <w:spacing w:line="360" w:lineRule="auto"/>
        <w:jc w:val="left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 </w:t>
      </w:r>
      <w:r w:rsidRPr="00786648">
        <w:rPr>
          <w:color w:val="0000FF"/>
          <w:spacing w:val="20"/>
          <w:szCs w:val="28"/>
        </w:rPr>
        <w:t>П</w:t>
      </w:r>
      <w:r w:rsidRPr="00786648">
        <w:rPr>
          <w:caps/>
          <w:color w:val="0000FF"/>
          <w:spacing w:val="20"/>
          <w:szCs w:val="28"/>
        </w:rPr>
        <w:t>риложение</w:t>
      </w:r>
      <w:r w:rsidRPr="00786648">
        <w:rPr>
          <w:color w:val="0000FF"/>
          <w:szCs w:val="28"/>
        </w:rPr>
        <w:t xml:space="preserve"> Б. Макеты выходных </w:t>
      </w:r>
      <w:r w:rsidR="00213E44" w:rsidRPr="00786648">
        <w:rPr>
          <w:color w:val="0000FF"/>
          <w:szCs w:val="28"/>
        </w:rPr>
        <w:t>д</w:t>
      </w:r>
      <w:r w:rsidRPr="00786648">
        <w:rPr>
          <w:color w:val="0000FF"/>
          <w:szCs w:val="28"/>
        </w:rPr>
        <w:t>окументов………………..……………..124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Приложения в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следует располагать в следующем порядке:</w:t>
      </w:r>
    </w:p>
    <w:p w:rsidR="00A642A9" w:rsidRPr="00786648" w:rsidRDefault="00A642A9" w:rsidP="00A642A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– в начале приложения, разработанные автором, в порядке упоминания их в тексте;</w:t>
      </w:r>
    </w:p>
    <w:p w:rsidR="00A642A9" w:rsidRPr="00786648" w:rsidRDefault="00A642A9" w:rsidP="00A642A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– затем приложения, заимствованные автором.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Если приложений очень много, то они могут быть представлены отдельным томом, где они также расположены в порядке появления ссылок в тексте. В содержании должны быть перечислены все приложения с указанием их номеров и заголовков. 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В тексте на приложение ссылаются следующим образом: </w:t>
      </w:r>
      <w:r w:rsidR="00107C2F" w:rsidRPr="00786648">
        <w:rPr>
          <w:szCs w:val="28"/>
        </w:rPr>
        <w:t>полный текст документа представлен в приложении А</w:t>
      </w:r>
      <w:r w:rsidRPr="00786648">
        <w:rPr>
          <w:szCs w:val="28"/>
        </w:rPr>
        <w:t xml:space="preserve">. 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Таблицы и рисунки, содержащиеся в приложении, нумеруются последовательно в пределах всего приложения в порядке упоминания арабскими цифрами. Номер таблицы (рисунка) должен состоять из буквы «П» и порядкового номера рисунка, разделенных точкой, например, «</w:t>
      </w:r>
      <w:r w:rsidRPr="00786648">
        <w:rPr>
          <w:color w:val="0000FF"/>
          <w:szCs w:val="28"/>
        </w:rPr>
        <w:t>Таблица П</w:t>
      </w:r>
      <w:r w:rsidR="0059646C" w:rsidRPr="00786648">
        <w:rPr>
          <w:color w:val="0000FF"/>
          <w:szCs w:val="28"/>
        </w:rPr>
        <w:t>.</w:t>
      </w:r>
      <w:r w:rsidRPr="00786648">
        <w:rPr>
          <w:color w:val="0000FF"/>
          <w:szCs w:val="28"/>
        </w:rPr>
        <w:t>2</w:t>
      </w:r>
      <w:r w:rsidRPr="00786648">
        <w:rPr>
          <w:szCs w:val="28"/>
        </w:rPr>
        <w:t>» или «</w:t>
      </w:r>
      <w:r w:rsidRPr="00786648">
        <w:rPr>
          <w:color w:val="0000FF"/>
          <w:szCs w:val="28"/>
        </w:rPr>
        <w:t>Рисунок П</w:t>
      </w:r>
      <w:r w:rsidR="0059646C" w:rsidRPr="00786648">
        <w:rPr>
          <w:color w:val="0000FF"/>
          <w:szCs w:val="28"/>
        </w:rPr>
        <w:t>.</w:t>
      </w:r>
      <w:r w:rsidRPr="00786648">
        <w:rPr>
          <w:color w:val="0000FF"/>
          <w:szCs w:val="28"/>
        </w:rPr>
        <w:t>5</w:t>
      </w:r>
      <w:r w:rsidRPr="00786648">
        <w:rPr>
          <w:szCs w:val="28"/>
        </w:rPr>
        <w:t>».</w:t>
      </w:r>
    </w:p>
    <w:p w:rsidR="003E7984" w:rsidRPr="00786648" w:rsidRDefault="003E7984" w:rsidP="00E80D80">
      <w:pPr>
        <w:pStyle w:val="2"/>
        <w:rPr>
          <w:sz w:val="28"/>
          <w:szCs w:val="28"/>
        </w:rPr>
      </w:pPr>
      <w:bookmarkStart w:id="31" w:name="_Toc274425005"/>
      <w:bookmarkStart w:id="32" w:name="_Toc333994600"/>
    </w:p>
    <w:p w:rsidR="00A642A9" w:rsidRPr="00786648" w:rsidRDefault="00467E8D" w:rsidP="00E80D80">
      <w:pPr>
        <w:pStyle w:val="2"/>
        <w:rPr>
          <w:sz w:val="28"/>
          <w:szCs w:val="28"/>
        </w:rPr>
      </w:pPr>
      <w:bookmarkStart w:id="33" w:name="_Toc23159018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9</w:t>
      </w:r>
      <w:r w:rsidR="00786648">
        <w:rPr>
          <w:sz w:val="28"/>
          <w:szCs w:val="28"/>
        </w:rPr>
        <w:t xml:space="preserve"> </w:t>
      </w:r>
      <w:r w:rsidR="00A642A9" w:rsidRPr="00786648">
        <w:rPr>
          <w:sz w:val="28"/>
          <w:szCs w:val="28"/>
        </w:rPr>
        <w:t xml:space="preserve">Формирование папки </w:t>
      </w:r>
      <w:bookmarkEnd w:id="31"/>
      <w:bookmarkEnd w:id="32"/>
      <w:r w:rsidR="008E7624" w:rsidRPr="00786648">
        <w:rPr>
          <w:sz w:val="28"/>
          <w:szCs w:val="28"/>
        </w:rPr>
        <w:t>ВКР</w:t>
      </w:r>
      <w:bookmarkEnd w:id="33"/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Отпечатанные листы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помещаются в </w:t>
      </w:r>
      <w:r w:rsidR="008E7624" w:rsidRPr="00786648">
        <w:rPr>
          <w:szCs w:val="28"/>
        </w:rPr>
        <w:t xml:space="preserve">специальную </w:t>
      </w:r>
      <w:r w:rsidRPr="00786648">
        <w:rPr>
          <w:szCs w:val="28"/>
        </w:rPr>
        <w:t>папку для дипломных проектов</w:t>
      </w:r>
      <w:r w:rsidR="008E7624" w:rsidRPr="00786648">
        <w:rPr>
          <w:szCs w:val="28"/>
        </w:rPr>
        <w:t xml:space="preserve"> (работ) и прошиваются</w:t>
      </w:r>
      <w:r w:rsidRPr="00786648">
        <w:rPr>
          <w:szCs w:val="28"/>
        </w:rPr>
        <w:t xml:space="preserve">. </w:t>
      </w:r>
      <w:bookmarkStart w:id="34" w:name="_GoBack"/>
      <w:bookmarkEnd w:id="34"/>
    </w:p>
    <w:sectPr w:rsidR="00A642A9" w:rsidRPr="00786648" w:rsidSect="00786648">
      <w:footerReference w:type="default" r:id="rId23"/>
      <w:type w:val="continuous"/>
      <w:pgSz w:w="11906" w:h="16838"/>
      <w:pgMar w:top="851" w:right="707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649" w:rsidRDefault="00365649" w:rsidP="00C3049A">
      <w:pPr>
        <w:spacing w:before="0" w:after="0"/>
      </w:pPr>
      <w:r>
        <w:separator/>
      </w:r>
    </w:p>
  </w:endnote>
  <w:endnote w:type="continuationSeparator" w:id="0">
    <w:p w:rsidR="00365649" w:rsidRDefault="00365649" w:rsidP="00C304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648" w:rsidRDefault="000A6648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4F98">
      <w:rPr>
        <w:noProof/>
      </w:rPr>
      <w:t>2</w:t>
    </w:r>
    <w:r>
      <w:rPr>
        <w:noProof/>
      </w:rPr>
      <w:fldChar w:fldCharType="end"/>
    </w:r>
  </w:p>
  <w:p w:rsidR="000A6648" w:rsidRDefault="000A664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649" w:rsidRDefault="00365649" w:rsidP="00C3049A">
      <w:pPr>
        <w:spacing w:before="0" w:after="0"/>
      </w:pPr>
      <w:r>
        <w:separator/>
      </w:r>
    </w:p>
  </w:footnote>
  <w:footnote w:type="continuationSeparator" w:id="0">
    <w:p w:rsidR="00365649" w:rsidRDefault="00365649" w:rsidP="00C3049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2904E78A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numFmt w:val="bullet"/>
      <w:lvlText w:val=""/>
      <w:lvlJc w:val="left"/>
      <w:pPr>
        <w:tabs>
          <w:tab w:val="num" w:pos="1089"/>
        </w:tabs>
        <w:ind w:left="1089" w:hanging="369"/>
      </w:pPr>
      <w:rPr>
        <w:rFonts w:ascii="Symbol" w:hAnsi="Symbol" w:cs="Courier New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/>
      </w:rPr>
    </w:lvl>
  </w:abstractNum>
  <w:abstractNum w:abstractNumId="6" w15:restartNumberingAfterBreak="0">
    <w:nsid w:val="07310CA9"/>
    <w:multiLevelType w:val="hybridMultilevel"/>
    <w:tmpl w:val="CE8672B8"/>
    <w:lvl w:ilvl="0" w:tplc="2904E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216198"/>
    <w:multiLevelType w:val="hybridMultilevel"/>
    <w:tmpl w:val="A9F224B2"/>
    <w:lvl w:ilvl="0" w:tplc="2904E78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0D8A0D94"/>
    <w:multiLevelType w:val="hybridMultilevel"/>
    <w:tmpl w:val="41B4262C"/>
    <w:lvl w:ilvl="0" w:tplc="0CC8B82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FDF2380"/>
    <w:multiLevelType w:val="hybridMultilevel"/>
    <w:tmpl w:val="F974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2C2D6520"/>
    <w:multiLevelType w:val="hybridMultilevel"/>
    <w:tmpl w:val="773E12F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345E0A"/>
    <w:multiLevelType w:val="hybridMultilevel"/>
    <w:tmpl w:val="DFA4218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CA4463"/>
    <w:multiLevelType w:val="hybridMultilevel"/>
    <w:tmpl w:val="78ACF544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DF772E"/>
    <w:multiLevelType w:val="hybridMultilevel"/>
    <w:tmpl w:val="1E2CD198"/>
    <w:lvl w:ilvl="0" w:tplc="7B9CA3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FC306A"/>
    <w:multiLevelType w:val="hybridMultilevel"/>
    <w:tmpl w:val="6AF0D5D0"/>
    <w:lvl w:ilvl="0" w:tplc="2904E7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DC32D6D"/>
    <w:multiLevelType w:val="hybridMultilevel"/>
    <w:tmpl w:val="CBA4D95C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9B201E6"/>
    <w:multiLevelType w:val="hybridMultilevel"/>
    <w:tmpl w:val="068CA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9"/>
  </w:num>
  <w:num w:numId="9">
    <w:abstractNumId w:val="11"/>
  </w:num>
  <w:num w:numId="10">
    <w:abstractNumId w:val="6"/>
  </w:num>
  <w:num w:numId="11">
    <w:abstractNumId w:val="16"/>
  </w:num>
  <w:num w:numId="12">
    <w:abstractNumId w:val="8"/>
  </w:num>
  <w:num w:numId="13">
    <w:abstractNumId w:val="15"/>
  </w:num>
  <w:num w:numId="14">
    <w:abstractNumId w:val="12"/>
  </w:num>
  <w:num w:numId="15">
    <w:abstractNumId w:val="17"/>
  </w:num>
  <w:num w:numId="16">
    <w:abstractNumId w:val="7"/>
  </w:num>
  <w:num w:numId="17">
    <w:abstractNumId w:val="1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FD"/>
    <w:rsid w:val="00000F89"/>
    <w:rsid w:val="00002C61"/>
    <w:rsid w:val="0002580E"/>
    <w:rsid w:val="00037415"/>
    <w:rsid w:val="00050CE1"/>
    <w:rsid w:val="00085F78"/>
    <w:rsid w:val="00090573"/>
    <w:rsid w:val="00095DF0"/>
    <w:rsid w:val="00096CE0"/>
    <w:rsid w:val="000A2AFD"/>
    <w:rsid w:val="000A6648"/>
    <w:rsid w:val="000B63B1"/>
    <w:rsid w:val="000D64A8"/>
    <w:rsid w:val="000F34D8"/>
    <w:rsid w:val="000F382F"/>
    <w:rsid w:val="000F4B8A"/>
    <w:rsid w:val="00100B23"/>
    <w:rsid w:val="00107C2F"/>
    <w:rsid w:val="001637DA"/>
    <w:rsid w:val="00164258"/>
    <w:rsid w:val="00183DBB"/>
    <w:rsid w:val="00187D23"/>
    <w:rsid w:val="001B5E2B"/>
    <w:rsid w:val="001C7AD0"/>
    <w:rsid w:val="001F3FF5"/>
    <w:rsid w:val="002121F9"/>
    <w:rsid w:val="00213E44"/>
    <w:rsid w:val="002272BB"/>
    <w:rsid w:val="002300FF"/>
    <w:rsid w:val="00253F40"/>
    <w:rsid w:val="002657DE"/>
    <w:rsid w:val="002E572D"/>
    <w:rsid w:val="002F4D3A"/>
    <w:rsid w:val="003033C7"/>
    <w:rsid w:val="00304A6F"/>
    <w:rsid w:val="00351038"/>
    <w:rsid w:val="00362760"/>
    <w:rsid w:val="00365649"/>
    <w:rsid w:val="00370728"/>
    <w:rsid w:val="003A0C96"/>
    <w:rsid w:val="003E38F7"/>
    <w:rsid w:val="003E7984"/>
    <w:rsid w:val="003F073E"/>
    <w:rsid w:val="00405279"/>
    <w:rsid w:val="00427C72"/>
    <w:rsid w:val="00460E65"/>
    <w:rsid w:val="00464F01"/>
    <w:rsid w:val="00467E8D"/>
    <w:rsid w:val="00471390"/>
    <w:rsid w:val="00471A73"/>
    <w:rsid w:val="00487C1E"/>
    <w:rsid w:val="004A3E29"/>
    <w:rsid w:val="004F16F3"/>
    <w:rsid w:val="004F6386"/>
    <w:rsid w:val="00505B11"/>
    <w:rsid w:val="005066DC"/>
    <w:rsid w:val="0051240B"/>
    <w:rsid w:val="00521979"/>
    <w:rsid w:val="00543221"/>
    <w:rsid w:val="0056535E"/>
    <w:rsid w:val="00570E05"/>
    <w:rsid w:val="00580C06"/>
    <w:rsid w:val="0059646C"/>
    <w:rsid w:val="005C43C7"/>
    <w:rsid w:val="005D52F8"/>
    <w:rsid w:val="005F7029"/>
    <w:rsid w:val="0060021E"/>
    <w:rsid w:val="00653F2E"/>
    <w:rsid w:val="00667550"/>
    <w:rsid w:val="00677258"/>
    <w:rsid w:val="006C36C1"/>
    <w:rsid w:val="006C7CD5"/>
    <w:rsid w:val="006D77C2"/>
    <w:rsid w:val="006E10EA"/>
    <w:rsid w:val="00704134"/>
    <w:rsid w:val="0070469B"/>
    <w:rsid w:val="00725071"/>
    <w:rsid w:val="00764E92"/>
    <w:rsid w:val="00785C17"/>
    <w:rsid w:val="00786648"/>
    <w:rsid w:val="007B5464"/>
    <w:rsid w:val="007B5D7A"/>
    <w:rsid w:val="007D5378"/>
    <w:rsid w:val="007E01DC"/>
    <w:rsid w:val="007E7A8E"/>
    <w:rsid w:val="00837BC3"/>
    <w:rsid w:val="00872C3F"/>
    <w:rsid w:val="00887337"/>
    <w:rsid w:val="00894E28"/>
    <w:rsid w:val="008A1DB8"/>
    <w:rsid w:val="008E7624"/>
    <w:rsid w:val="00921BCE"/>
    <w:rsid w:val="0092316D"/>
    <w:rsid w:val="009321C1"/>
    <w:rsid w:val="00954A8F"/>
    <w:rsid w:val="0096066F"/>
    <w:rsid w:val="00972906"/>
    <w:rsid w:val="00990D59"/>
    <w:rsid w:val="009B7699"/>
    <w:rsid w:val="009C68F7"/>
    <w:rsid w:val="009D05B2"/>
    <w:rsid w:val="00A02BD8"/>
    <w:rsid w:val="00A22FDE"/>
    <w:rsid w:val="00A32686"/>
    <w:rsid w:val="00A417B0"/>
    <w:rsid w:val="00A60D80"/>
    <w:rsid w:val="00A61BC6"/>
    <w:rsid w:val="00A642A9"/>
    <w:rsid w:val="00A769E5"/>
    <w:rsid w:val="00A905A7"/>
    <w:rsid w:val="00AA77A2"/>
    <w:rsid w:val="00AB6D10"/>
    <w:rsid w:val="00AF45F6"/>
    <w:rsid w:val="00B035D7"/>
    <w:rsid w:val="00B11442"/>
    <w:rsid w:val="00B1537D"/>
    <w:rsid w:val="00B50CD4"/>
    <w:rsid w:val="00B51530"/>
    <w:rsid w:val="00B52AFF"/>
    <w:rsid w:val="00B66A6C"/>
    <w:rsid w:val="00BA66C2"/>
    <w:rsid w:val="00BB4F1A"/>
    <w:rsid w:val="00BB63FE"/>
    <w:rsid w:val="00BE1E22"/>
    <w:rsid w:val="00BE37BF"/>
    <w:rsid w:val="00BF1A80"/>
    <w:rsid w:val="00C226F8"/>
    <w:rsid w:val="00C27A56"/>
    <w:rsid w:val="00C3049A"/>
    <w:rsid w:val="00C34F98"/>
    <w:rsid w:val="00C6204C"/>
    <w:rsid w:val="00C71B89"/>
    <w:rsid w:val="00C7273F"/>
    <w:rsid w:val="00C81038"/>
    <w:rsid w:val="00CB074A"/>
    <w:rsid w:val="00CB314A"/>
    <w:rsid w:val="00CC145B"/>
    <w:rsid w:val="00CD2E1E"/>
    <w:rsid w:val="00CE2C43"/>
    <w:rsid w:val="00CE69A8"/>
    <w:rsid w:val="00D53FDA"/>
    <w:rsid w:val="00D705EC"/>
    <w:rsid w:val="00D81684"/>
    <w:rsid w:val="00D828B9"/>
    <w:rsid w:val="00D86FCE"/>
    <w:rsid w:val="00DA622D"/>
    <w:rsid w:val="00DD0699"/>
    <w:rsid w:val="00DD0C7C"/>
    <w:rsid w:val="00DE141D"/>
    <w:rsid w:val="00DE32C6"/>
    <w:rsid w:val="00E10AFC"/>
    <w:rsid w:val="00E1466F"/>
    <w:rsid w:val="00E254DD"/>
    <w:rsid w:val="00E5316B"/>
    <w:rsid w:val="00E53FF3"/>
    <w:rsid w:val="00E80D80"/>
    <w:rsid w:val="00EC43CA"/>
    <w:rsid w:val="00EE3EBE"/>
    <w:rsid w:val="00EE5346"/>
    <w:rsid w:val="00EE7A0A"/>
    <w:rsid w:val="00F2497F"/>
    <w:rsid w:val="00F60283"/>
    <w:rsid w:val="00F816F6"/>
    <w:rsid w:val="00F861CE"/>
    <w:rsid w:val="00F930C3"/>
    <w:rsid w:val="00F931F3"/>
    <w:rsid w:val="00F9790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7BC533B-FF08-41E0-B50D-CD82E58C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AFD"/>
    <w:pPr>
      <w:overflowPunct w:val="0"/>
      <w:autoSpaceDE w:val="0"/>
      <w:spacing w:before="100" w:after="10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0A2AFD"/>
    <w:pPr>
      <w:keepNext/>
      <w:numPr>
        <w:numId w:val="1"/>
      </w:numPr>
      <w:suppressAutoHyphens/>
      <w:spacing w:before="240" w:after="240" w:line="360" w:lineRule="auto"/>
      <w:jc w:val="center"/>
      <w:outlineLvl w:val="0"/>
    </w:pPr>
    <w:rPr>
      <w:b/>
      <w:sz w:val="32"/>
      <w:lang w:val="en-US"/>
    </w:rPr>
  </w:style>
  <w:style w:type="paragraph" w:styleId="2">
    <w:name w:val="heading 2"/>
    <w:basedOn w:val="a"/>
    <w:next w:val="a"/>
    <w:link w:val="20"/>
    <w:autoRedefine/>
    <w:qFormat/>
    <w:rsid w:val="00E80D80"/>
    <w:pPr>
      <w:keepNext/>
      <w:tabs>
        <w:tab w:val="left" w:pos="2268"/>
      </w:tabs>
      <w:suppressAutoHyphens/>
      <w:spacing w:before="0" w:after="0" w:line="360" w:lineRule="auto"/>
      <w:ind w:left="709" w:right="-1"/>
      <w:outlineLvl w:val="1"/>
    </w:pPr>
    <w:rPr>
      <w:b/>
      <w:szCs w:val="24"/>
    </w:rPr>
  </w:style>
  <w:style w:type="paragraph" w:styleId="3">
    <w:name w:val="heading 3"/>
    <w:basedOn w:val="a"/>
    <w:next w:val="a"/>
    <w:link w:val="30"/>
    <w:qFormat/>
    <w:rsid w:val="000A2AFD"/>
    <w:pPr>
      <w:keepNext/>
      <w:numPr>
        <w:ilvl w:val="2"/>
        <w:numId w:val="1"/>
      </w:numPr>
      <w:suppressAutoHyphens/>
      <w:spacing w:before="240" w:after="240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828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28B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2AFD"/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character" w:customStyle="1" w:styleId="20">
    <w:name w:val="Заголовок 2 Знак"/>
    <w:link w:val="2"/>
    <w:rsid w:val="00E80D80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30">
    <w:name w:val="Заголовок 3 Знак"/>
    <w:link w:val="3"/>
    <w:rsid w:val="000A2AFD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a3">
    <w:name w:val="Hyperlink"/>
    <w:uiPriority w:val="99"/>
    <w:rsid w:val="000A2AFD"/>
    <w:rPr>
      <w:color w:val="0000FF"/>
      <w:u w:val="single"/>
    </w:rPr>
  </w:style>
  <w:style w:type="paragraph" w:styleId="a4">
    <w:name w:val="Body Text"/>
    <w:basedOn w:val="a"/>
    <w:link w:val="a5"/>
    <w:semiHidden/>
    <w:rsid w:val="000A2AFD"/>
    <w:pPr>
      <w:tabs>
        <w:tab w:val="left" w:pos="993"/>
      </w:tabs>
      <w:spacing w:before="0" w:after="0" w:line="360" w:lineRule="auto"/>
      <w:jc w:val="both"/>
    </w:pPr>
    <w:rPr>
      <w:sz w:val="20"/>
    </w:rPr>
  </w:style>
  <w:style w:type="character" w:customStyle="1" w:styleId="a5">
    <w:name w:val="Основной текст Знак"/>
    <w:link w:val="a4"/>
    <w:semiHidden/>
    <w:rsid w:val="000A2AFD"/>
    <w:rPr>
      <w:rFonts w:ascii="Times New Roman" w:eastAsia="Times New Roman" w:hAnsi="Times New Roman" w:cs="Times New Roman"/>
      <w:szCs w:val="20"/>
      <w:lang w:eastAsia="ar-SA"/>
    </w:rPr>
  </w:style>
  <w:style w:type="paragraph" w:styleId="11">
    <w:name w:val="toc 1"/>
    <w:basedOn w:val="a"/>
    <w:next w:val="a"/>
    <w:uiPriority w:val="39"/>
    <w:qFormat/>
    <w:rsid w:val="000A2AFD"/>
    <w:pPr>
      <w:spacing w:before="120" w:after="0"/>
    </w:pPr>
    <w:rPr>
      <w:rFonts w:ascii="Calibri" w:hAnsi="Calibri" w:cs="Calibri"/>
      <w:b/>
      <w:bCs/>
      <w:i/>
      <w:iCs/>
      <w:szCs w:val="24"/>
    </w:rPr>
  </w:style>
  <w:style w:type="paragraph" w:styleId="a6">
    <w:name w:val="header"/>
    <w:basedOn w:val="a"/>
    <w:link w:val="a7"/>
    <w:uiPriority w:val="99"/>
    <w:rsid w:val="000A2AFD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7">
    <w:name w:val="Верхний колонтитул Знак"/>
    <w:link w:val="a6"/>
    <w:uiPriority w:val="99"/>
    <w:rsid w:val="000A2A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0A2AFD"/>
    <w:pPr>
      <w:spacing w:before="0" w:after="0"/>
      <w:ind w:firstLine="709"/>
      <w:jc w:val="both"/>
    </w:pPr>
  </w:style>
  <w:style w:type="paragraph" w:customStyle="1" w:styleId="14-1">
    <w:name w:val="А:14-1"/>
    <w:basedOn w:val="a"/>
    <w:link w:val="14-10"/>
    <w:rsid w:val="000A2AFD"/>
    <w:pPr>
      <w:spacing w:before="0" w:after="0"/>
      <w:ind w:firstLine="680"/>
      <w:jc w:val="both"/>
    </w:pPr>
    <w:rPr>
      <w:sz w:val="28"/>
    </w:rPr>
  </w:style>
  <w:style w:type="paragraph" w:customStyle="1" w:styleId="a8">
    <w:name w:val="Диплом"/>
    <w:basedOn w:val="a"/>
    <w:rsid w:val="000A2AFD"/>
    <w:pPr>
      <w:widowControl w:val="0"/>
      <w:spacing w:before="0" w:after="0" w:line="360" w:lineRule="auto"/>
      <w:ind w:firstLine="851"/>
      <w:jc w:val="both"/>
    </w:pPr>
    <w:rPr>
      <w:sz w:val="20"/>
      <w:lang w:val="en-US"/>
    </w:rPr>
  </w:style>
  <w:style w:type="character" w:customStyle="1" w:styleId="14-10">
    <w:name w:val="А:14-1 Знак"/>
    <w:link w:val="14-1"/>
    <w:rsid w:val="000A2AF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0A2AFD"/>
    <w:pPr>
      <w:spacing w:before="0" w:after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A2AF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link w:val="4"/>
    <w:uiPriority w:val="9"/>
    <w:rsid w:val="00D828B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link w:val="9"/>
    <w:uiPriority w:val="9"/>
    <w:semiHidden/>
    <w:rsid w:val="00D828B9"/>
    <w:rPr>
      <w:rFonts w:ascii="Cambria" w:eastAsia="Times New Roman" w:hAnsi="Cambria" w:cs="Times New Roman"/>
      <w:sz w:val="22"/>
      <w:szCs w:val="22"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D828B9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D828B9"/>
    <w:rPr>
      <w:rFonts w:ascii="Times New Roman" w:eastAsia="Times New Roman" w:hAnsi="Times New Roman"/>
      <w:sz w:val="24"/>
      <w:lang w:eastAsia="ar-SA"/>
    </w:rPr>
  </w:style>
  <w:style w:type="paragraph" w:customStyle="1" w:styleId="210">
    <w:name w:val="Основной текст 21"/>
    <w:basedOn w:val="a"/>
    <w:rsid w:val="00D828B9"/>
    <w:pPr>
      <w:overflowPunct/>
      <w:autoSpaceDE/>
      <w:spacing w:before="0" w:after="0"/>
      <w:ind w:firstLine="567"/>
      <w:jc w:val="both"/>
      <w:textAlignment w:val="auto"/>
    </w:pPr>
    <w:rPr>
      <w:sz w:val="28"/>
      <w:lang w:eastAsia="ru-RU"/>
    </w:rPr>
  </w:style>
  <w:style w:type="paragraph" w:styleId="ad">
    <w:name w:val="List Paragraph"/>
    <w:basedOn w:val="a"/>
    <w:uiPriority w:val="34"/>
    <w:qFormat/>
    <w:rsid w:val="00D828B9"/>
    <w:pPr>
      <w:overflowPunct/>
      <w:autoSpaceDE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D828B9"/>
    <w:pPr>
      <w:overflowPunct/>
      <w:autoSpaceDE/>
      <w:spacing w:before="0" w:after="120" w:line="480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rsid w:val="00D828B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e">
    <w:name w:val="в таблице"/>
    <w:basedOn w:val="a"/>
    <w:rsid w:val="00100B23"/>
    <w:pPr>
      <w:overflowPunct/>
      <w:autoSpaceDE/>
      <w:spacing w:before="0" w:after="0"/>
      <w:jc w:val="both"/>
      <w:textAlignment w:val="auto"/>
    </w:pPr>
    <w:rPr>
      <w:lang w:eastAsia="ru-RU"/>
    </w:rPr>
  </w:style>
  <w:style w:type="paragraph" w:styleId="af">
    <w:name w:val="No Spacing"/>
    <w:link w:val="af0"/>
    <w:uiPriority w:val="1"/>
    <w:qFormat/>
    <w:rsid w:val="00100B23"/>
    <w:pPr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C3049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C3049A"/>
    <w:rPr>
      <w:rFonts w:ascii="Times New Roman" w:eastAsia="Times New Roman" w:hAnsi="Times New Roman"/>
      <w:sz w:val="24"/>
      <w:lang w:eastAsia="ar-SA"/>
    </w:rPr>
  </w:style>
  <w:style w:type="paragraph" w:customStyle="1" w:styleId="af3">
    <w:name w:val="Заголовок ВКР"/>
    <w:basedOn w:val="1"/>
    <w:next w:val="a4"/>
    <w:link w:val="af4"/>
    <w:qFormat/>
    <w:rsid w:val="00471A73"/>
    <w:pPr>
      <w:spacing w:before="0" w:after="0"/>
      <w:jc w:val="left"/>
    </w:pPr>
    <w:rPr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rsid w:val="00471A73"/>
    <w:pPr>
      <w:tabs>
        <w:tab w:val="right" w:leader="dot" w:pos="9345"/>
      </w:tabs>
      <w:jc w:val="both"/>
    </w:pPr>
  </w:style>
  <w:style w:type="character" w:customStyle="1" w:styleId="af0">
    <w:name w:val="Без интервала Знак"/>
    <w:link w:val="af"/>
    <w:uiPriority w:val="1"/>
    <w:rsid w:val="0060021E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af4">
    <w:name w:val="Заголовок ВКР Знак"/>
    <w:link w:val="af3"/>
    <w:rsid w:val="00471A73"/>
    <w:rPr>
      <w:rFonts w:ascii="Times New Roman" w:eastAsia="Times New Roman" w:hAnsi="Times New Roman" w:cs="Times New Roman"/>
      <w:b/>
      <w:sz w:val="28"/>
      <w:szCs w:val="28"/>
      <w:lang w:val="en-US" w:eastAsia="ar-SA"/>
    </w:rPr>
  </w:style>
  <w:style w:type="paragraph" w:customStyle="1" w:styleId="ConsPlusNonformat">
    <w:name w:val="ConsPlusNonformat"/>
    <w:uiPriority w:val="99"/>
    <w:rsid w:val="00050CE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2F4D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F249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6668</Words>
  <Characters>38010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44589</CharactersWithSpaces>
  <SharedDoc>false</SharedDoc>
  <HLinks>
    <vt:vector size="78" baseType="variant">
      <vt:variant>
        <vt:i4>4653058</vt:i4>
      </vt:variant>
      <vt:variant>
        <vt:i4>72</vt:i4>
      </vt:variant>
      <vt:variant>
        <vt:i4>0</vt:i4>
      </vt:variant>
      <vt:variant>
        <vt:i4>5</vt:i4>
      </vt:variant>
      <vt:variant>
        <vt:lpwstr>http://www.tverlingua.by.ru/</vt:lpwstr>
      </vt:variant>
      <vt:variant>
        <vt:lpwstr/>
      </vt:variant>
      <vt:variant>
        <vt:i4>1900594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_Toc348701981</vt:lpwstr>
      </vt:variant>
      <vt:variant>
        <vt:i4>1900594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_Toc348701980</vt:lpwstr>
      </vt:variant>
      <vt:variant>
        <vt:i4>1179698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_Toc348701979</vt:lpwstr>
      </vt:variant>
      <vt:variant>
        <vt:i4>1179698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_Toc348701978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_Toc348701977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_Toc348701976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_Toc348701975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_Toc348701974</vt:lpwstr>
      </vt:variant>
      <vt:variant>
        <vt:i4>1179698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_Toc348701973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_Toc348701972</vt:lpwstr>
      </vt:variant>
      <vt:variant>
        <vt:i4>1179698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_Toc348701971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_Toc348701970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Козлова Наталья Владимировна</cp:lastModifiedBy>
  <cp:revision>5</cp:revision>
  <cp:lastPrinted>2018-02-09T05:17:00Z</cp:lastPrinted>
  <dcterms:created xsi:type="dcterms:W3CDTF">2022-03-18T12:12:00Z</dcterms:created>
  <dcterms:modified xsi:type="dcterms:W3CDTF">2024-03-22T10:18:00Z</dcterms:modified>
</cp:coreProperties>
</file>